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0BC" w:rsidRDefault="00016A23" w:rsidP="00AC05C2">
      <w:pPr>
        <w:spacing w:before="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УДК 621.384.</w:t>
      </w:r>
    </w:p>
    <w:p w:rsidR="00016A23" w:rsidRPr="00743B93" w:rsidRDefault="00016A23" w:rsidP="00E830E0">
      <w:pPr>
        <w:spacing w:before="2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3B93">
        <w:rPr>
          <w:rFonts w:ascii="Times New Roman" w:hAnsi="Times New Roman" w:cs="Times New Roman"/>
          <w:b/>
          <w:sz w:val="28"/>
          <w:szCs w:val="28"/>
        </w:rPr>
        <w:t>Разработки ГНЦ ФГУП «Центр</w:t>
      </w:r>
      <w:r w:rsidR="004C3D45" w:rsidRPr="00743B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3B93">
        <w:rPr>
          <w:rFonts w:ascii="Times New Roman" w:hAnsi="Times New Roman" w:cs="Times New Roman"/>
          <w:b/>
          <w:sz w:val="28"/>
          <w:szCs w:val="28"/>
        </w:rPr>
        <w:t>Келдыша»</w:t>
      </w:r>
      <w:r w:rsidR="00E830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3B93">
        <w:rPr>
          <w:rFonts w:ascii="Times New Roman" w:hAnsi="Times New Roman" w:cs="Times New Roman"/>
          <w:b/>
          <w:sz w:val="28"/>
          <w:szCs w:val="28"/>
        </w:rPr>
        <w:t>для применения в области аддитивных технологий</w:t>
      </w:r>
    </w:p>
    <w:p w:rsidR="00016A23" w:rsidRPr="00E830E0" w:rsidRDefault="00016A23" w:rsidP="00E830E0">
      <w:pPr>
        <w:spacing w:before="2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30E0">
        <w:rPr>
          <w:rFonts w:ascii="Times New Roman" w:hAnsi="Times New Roman" w:cs="Times New Roman"/>
          <w:sz w:val="28"/>
          <w:szCs w:val="28"/>
        </w:rPr>
        <w:t>Ризаханов Р</w:t>
      </w:r>
      <w:r w:rsidR="00E830E0" w:rsidRPr="00E830E0">
        <w:rPr>
          <w:rFonts w:ascii="Times New Roman" w:hAnsi="Times New Roman" w:cs="Times New Roman"/>
          <w:sz w:val="28"/>
          <w:szCs w:val="28"/>
        </w:rPr>
        <w:t>.</w:t>
      </w:r>
      <w:r w:rsidRPr="00E830E0">
        <w:rPr>
          <w:rFonts w:ascii="Times New Roman" w:hAnsi="Times New Roman" w:cs="Times New Roman"/>
          <w:sz w:val="28"/>
          <w:szCs w:val="28"/>
        </w:rPr>
        <w:t xml:space="preserve"> Н</w:t>
      </w:r>
      <w:r w:rsidR="00E830E0" w:rsidRPr="00E830E0">
        <w:rPr>
          <w:rFonts w:ascii="Times New Roman" w:hAnsi="Times New Roman" w:cs="Times New Roman"/>
          <w:sz w:val="28"/>
          <w:szCs w:val="28"/>
        </w:rPr>
        <w:t>., к.ф.-м.н.</w:t>
      </w:r>
    </w:p>
    <w:p w:rsidR="00016A23" w:rsidRPr="00E830E0" w:rsidRDefault="000D5EAD" w:rsidP="00E830E0">
      <w:pPr>
        <w:spacing w:before="20" w:line="360" w:lineRule="auto"/>
        <w:contextualSpacing/>
        <w:jc w:val="both"/>
        <w:rPr>
          <w:rFonts w:ascii="Times New Roman" w:hAnsi="Times New Roman" w:cs="Times New Roman"/>
          <w:szCs w:val="28"/>
        </w:rPr>
      </w:pPr>
      <w:hyperlink r:id="rId6" w:history="1">
        <w:r w:rsidR="00016A23" w:rsidRPr="00E830E0">
          <w:rPr>
            <w:rStyle w:val="a3"/>
            <w:rFonts w:ascii="Times New Roman" w:hAnsi="Times New Roman" w:cs="Times New Roman"/>
            <w:szCs w:val="28"/>
            <w:lang w:val="en-US"/>
          </w:rPr>
          <w:t>rn</w:t>
        </w:r>
        <w:r w:rsidR="00016A23" w:rsidRPr="00E830E0">
          <w:rPr>
            <w:rStyle w:val="a3"/>
            <w:rFonts w:ascii="Times New Roman" w:hAnsi="Times New Roman" w:cs="Times New Roman"/>
            <w:szCs w:val="28"/>
          </w:rPr>
          <w:t>_</w:t>
        </w:r>
        <w:r w:rsidR="00016A23" w:rsidRPr="00E830E0">
          <w:rPr>
            <w:rStyle w:val="a3"/>
            <w:rFonts w:ascii="Times New Roman" w:hAnsi="Times New Roman" w:cs="Times New Roman"/>
            <w:szCs w:val="28"/>
            <w:lang w:val="en-US"/>
          </w:rPr>
          <w:t>rizakhanov</w:t>
        </w:r>
        <w:r w:rsidR="00016A23" w:rsidRPr="00E830E0">
          <w:rPr>
            <w:rStyle w:val="a3"/>
            <w:rFonts w:ascii="Times New Roman" w:hAnsi="Times New Roman" w:cs="Times New Roman"/>
            <w:szCs w:val="28"/>
          </w:rPr>
          <w:t>@</w:t>
        </w:r>
        <w:r w:rsidR="00016A23" w:rsidRPr="00E830E0">
          <w:rPr>
            <w:rStyle w:val="a3"/>
            <w:rFonts w:ascii="Times New Roman" w:hAnsi="Times New Roman" w:cs="Times New Roman"/>
            <w:szCs w:val="28"/>
            <w:lang w:val="en-US"/>
          </w:rPr>
          <w:t>kerc</w:t>
        </w:r>
        <w:r w:rsidR="00016A23" w:rsidRPr="00E830E0">
          <w:rPr>
            <w:rStyle w:val="a3"/>
            <w:rFonts w:ascii="Times New Roman" w:hAnsi="Times New Roman" w:cs="Times New Roman"/>
            <w:szCs w:val="28"/>
          </w:rPr>
          <w:t>.</w:t>
        </w:r>
        <w:r w:rsidR="00016A23" w:rsidRPr="00E830E0">
          <w:rPr>
            <w:rStyle w:val="a3"/>
            <w:rFonts w:ascii="Times New Roman" w:hAnsi="Times New Roman" w:cs="Times New Roman"/>
            <w:szCs w:val="28"/>
            <w:lang w:val="en-US"/>
          </w:rPr>
          <w:t>msk</w:t>
        </w:r>
        <w:r w:rsidR="00016A23" w:rsidRPr="00E830E0">
          <w:rPr>
            <w:rStyle w:val="a3"/>
            <w:rFonts w:ascii="Times New Roman" w:hAnsi="Times New Roman" w:cs="Times New Roman"/>
            <w:szCs w:val="28"/>
          </w:rPr>
          <w:t>.</w:t>
        </w:r>
        <w:r w:rsidR="00016A23" w:rsidRPr="00E830E0">
          <w:rPr>
            <w:rStyle w:val="a3"/>
            <w:rFonts w:ascii="Times New Roman" w:hAnsi="Times New Roman" w:cs="Times New Roman"/>
            <w:szCs w:val="28"/>
            <w:lang w:val="en-US"/>
          </w:rPr>
          <w:t>ru</w:t>
        </w:r>
      </w:hyperlink>
      <w:r w:rsidR="00016A23" w:rsidRPr="00E830E0">
        <w:rPr>
          <w:rFonts w:ascii="Times New Roman" w:hAnsi="Times New Roman" w:cs="Times New Roman"/>
          <w:szCs w:val="28"/>
        </w:rPr>
        <w:t xml:space="preserve">, </w:t>
      </w:r>
    </w:p>
    <w:p w:rsidR="00743B93" w:rsidRPr="00E830E0" w:rsidRDefault="006A36B5" w:rsidP="00E830E0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830E0">
        <w:rPr>
          <w:rFonts w:ascii="Times New Roman" w:hAnsi="Times New Roman" w:cs="Times New Roman"/>
          <w:i/>
          <w:sz w:val="28"/>
          <w:szCs w:val="28"/>
        </w:rPr>
        <w:t>Государственный научный центр Российской</w:t>
      </w:r>
      <w:r w:rsidR="00E830E0" w:rsidRPr="00E830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830E0">
        <w:rPr>
          <w:rFonts w:ascii="Times New Roman" w:hAnsi="Times New Roman" w:cs="Times New Roman"/>
          <w:i/>
          <w:sz w:val="28"/>
          <w:szCs w:val="28"/>
        </w:rPr>
        <w:t xml:space="preserve"> Федерации — федеральное государственное унитарное предприятие «Исследовательский</w:t>
      </w:r>
      <w:r w:rsidR="00E830E0" w:rsidRPr="00E830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830E0">
        <w:rPr>
          <w:rFonts w:ascii="Times New Roman" w:hAnsi="Times New Roman" w:cs="Times New Roman"/>
          <w:i/>
          <w:sz w:val="28"/>
          <w:szCs w:val="28"/>
        </w:rPr>
        <w:t xml:space="preserve"> центр имени М.В. Келдыша»</w:t>
      </w:r>
      <w:r w:rsidR="00E830E0" w:rsidRPr="00E830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43B93" w:rsidRPr="00E830E0">
        <w:rPr>
          <w:rFonts w:ascii="Times New Roman" w:hAnsi="Times New Roman" w:cs="Times New Roman"/>
          <w:i/>
          <w:sz w:val="28"/>
          <w:szCs w:val="28"/>
        </w:rPr>
        <w:t>(ГНЦ ФГУП «Центр Келдыша»)</w:t>
      </w:r>
    </w:p>
    <w:p w:rsidR="006A36B5" w:rsidRDefault="006A36B5" w:rsidP="00AC05C2">
      <w:pPr>
        <w:spacing w:before="2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30E0" w:rsidRPr="00E830E0" w:rsidRDefault="00B81AF1" w:rsidP="00AC05C2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 w:rsidR="00E830E0" w:rsidRPr="00E830E0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6A36B5" w:rsidRDefault="00743B93" w:rsidP="00AC05C2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Рассмотрены</w:t>
      </w:r>
      <w:r w:rsidR="006A36B5">
        <w:rPr>
          <w:rFonts w:ascii="Times New Roman" w:hAnsi="Times New Roman" w:cs="Times New Roman"/>
          <w:sz w:val="28"/>
          <w:szCs w:val="28"/>
        </w:rPr>
        <w:t xml:space="preserve"> возможности электронно-лучевых и плазменно-кластерных технологий применительно к решению задач аддитивных технологий. Представлено оборудование и описаны процессы, которые дополняют и расширяют возможности методов, основанных на лазерной обработке.</w:t>
      </w:r>
    </w:p>
    <w:p w:rsidR="00E830E0" w:rsidRPr="00E830E0" w:rsidRDefault="00E830E0" w:rsidP="00AC05C2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830E0">
        <w:rPr>
          <w:rFonts w:ascii="Times New Roman" w:hAnsi="Times New Roman" w:cs="Times New Roman"/>
          <w:b/>
          <w:i/>
          <w:sz w:val="28"/>
          <w:szCs w:val="28"/>
        </w:rPr>
        <w:t xml:space="preserve">Ключевые слова: </w:t>
      </w:r>
    </w:p>
    <w:p w:rsidR="00E830E0" w:rsidRDefault="00E830E0" w:rsidP="00AC05C2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электронно-лучевая обработка, плазменно-кластерное осаждение, вакуумные технологии.</w:t>
      </w:r>
    </w:p>
    <w:p w:rsidR="00E830E0" w:rsidRPr="00B81AF1" w:rsidRDefault="00E830E0" w:rsidP="00AC05C2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30E0" w:rsidRPr="00B81AF1" w:rsidRDefault="00E830E0" w:rsidP="00AC05C2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81AF1">
        <w:rPr>
          <w:rFonts w:ascii="Times New Roman" w:hAnsi="Times New Roman" w:cs="Times New Roman"/>
          <w:b/>
          <w:i/>
          <w:sz w:val="28"/>
          <w:szCs w:val="28"/>
          <w:lang w:val="en-US"/>
        </w:rPr>
        <w:t>Abstract:</w:t>
      </w:r>
    </w:p>
    <w:p w:rsidR="00EA4D05" w:rsidRPr="00EA4D05" w:rsidRDefault="00EA4D05" w:rsidP="00AC05C2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A4D05">
        <w:rPr>
          <w:rFonts w:ascii="Times New Roman" w:hAnsi="Times New Roman" w:cs="Times New Roman"/>
          <w:sz w:val="28"/>
          <w:szCs w:val="28"/>
          <w:lang w:val="en-US"/>
        </w:rPr>
        <w:t>Possibilities of technologies electron-beam and plasma-clustered spraying for solving the problems of additive technology are discussed. The equipment and the processes that complement and extend the capabilities of the laser treatment methods are presented.</w:t>
      </w:r>
    </w:p>
    <w:p w:rsidR="006A36B5" w:rsidRPr="00B81AF1" w:rsidRDefault="00E830E0" w:rsidP="00AC05C2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81AF1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Keywords:</w:t>
      </w:r>
    </w:p>
    <w:p w:rsidR="008B2562" w:rsidRDefault="008B2562" w:rsidP="00AC05C2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B2562">
        <w:rPr>
          <w:rFonts w:ascii="Times New Roman" w:hAnsi="Times New Roman" w:cs="Times New Roman"/>
          <w:sz w:val="28"/>
          <w:szCs w:val="28"/>
          <w:lang w:val="en-US"/>
        </w:rPr>
        <w:t>lectron beam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treatment, </w:t>
      </w:r>
      <w:r w:rsidRPr="008B2562">
        <w:rPr>
          <w:rFonts w:ascii="Times New Roman" w:hAnsi="Times New Roman" w:cs="Times New Roman"/>
          <w:sz w:val="28"/>
          <w:szCs w:val="28"/>
          <w:lang w:val="en-US"/>
        </w:rPr>
        <w:t>plasma-cluster deposition, vacuum technology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A1183" w:rsidRDefault="00EA1183" w:rsidP="00AC05C2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6A36B5" w:rsidRPr="00956BAC" w:rsidRDefault="00363BC0" w:rsidP="00AC05C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EA1183" w:rsidRDefault="00EA1183" w:rsidP="00AC05C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Важнейшим элементом большинства установок для реализации аддитивных технологий является источник концентрированной энергии, в качестве которого используют лазер. Лазерный л</w:t>
      </w:r>
      <w:r w:rsidR="00743B93">
        <w:rPr>
          <w:rFonts w:ascii="Times New Roman" w:hAnsi="Times New Roman" w:cs="Times New Roman"/>
          <w:sz w:val="28"/>
          <w:szCs w:val="28"/>
        </w:rPr>
        <w:t>уч, перемещаясь</w:t>
      </w:r>
      <w:r>
        <w:rPr>
          <w:rFonts w:ascii="Times New Roman" w:hAnsi="Times New Roman" w:cs="Times New Roman"/>
          <w:sz w:val="28"/>
          <w:szCs w:val="28"/>
        </w:rPr>
        <w:t xml:space="preserve"> по заданной программе, оплавляет порошковую массу, формируя слой за </w:t>
      </w:r>
      <w:r w:rsidR="003E1E6F">
        <w:rPr>
          <w:rFonts w:ascii="Times New Roman" w:hAnsi="Times New Roman" w:cs="Times New Roman"/>
          <w:sz w:val="28"/>
          <w:szCs w:val="28"/>
        </w:rPr>
        <w:t xml:space="preserve">слоем требуемое изделие. Мощности лазера должно быть достаточно, чтобы прогреть и проплавить материал за относительно короткое время. Низкая теплопроводность порошковой массы способствует </w:t>
      </w:r>
      <w:r w:rsidR="00743B93">
        <w:rPr>
          <w:rFonts w:ascii="Times New Roman" w:hAnsi="Times New Roman" w:cs="Times New Roman"/>
          <w:sz w:val="28"/>
          <w:szCs w:val="28"/>
        </w:rPr>
        <w:t>эффективному рас</w:t>
      </w:r>
      <w:r w:rsidR="003E1E6F">
        <w:rPr>
          <w:rFonts w:ascii="Times New Roman" w:hAnsi="Times New Roman" w:cs="Times New Roman"/>
          <w:sz w:val="28"/>
          <w:szCs w:val="28"/>
        </w:rPr>
        <w:t>плавлению достаточно тонкого слоя материала, что позволяет обойтись малыми энергозатратами. Малый размер пятна лазерного луча на</w:t>
      </w:r>
      <w:r w:rsidR="009C2C4E">
        <w:rPr>
          <w:rFonts w:ascii="Times New Roman" w:hAnsi="Times New Roman" w:cs="Times New Roman"/>
          <w:sz w:val="28"/>
          <w:szCs w:val="28"/>
        </w:rPr>
        <w:t xml:space="preserve"> обрабатываемой поверхности (20…100 </w:t>
      </w:r>
      <w:r w:rsidR="003E1E6F">
        <w:rPr>
          <w:rFonts w:ascii="Times New Roman" w:hAnsi="Times New Roman" w:cs="Times New Roman"/>
          <w:sz w:val="28"/>
          <w:szCs w:val="28"/>
        </w:rPr>
        <w:t>мкм) дает возможность формирования изделия с высокой точно</w:t>
      </w:r>
      <w:r w:rsidR="00743B93">
        <w:rPr>
          <w:rFonts w:ascii="Times New Roman" w:hAnsi="Times New Roman" w:cs="Times New Roman"/>
          <w:sz w:val="28"/>
          <w:szCs w:val="28"/>
        </w:rPr>
        <w:t>стью, иметь</w:t>
      </w:r>
      <w:r w:rsidR="003E1E6F">
        <w:rPr>
          <w:rFonts w:ascii="Times New Roman" w:hAnsi="Times New Roman" w:cs="Times New Roman"/>
          <w:sz w:val="28"/>
          <w:szCs w:val="28"/>
        </w:rPr>
        <w:t xml:space="preserve"> при этом относительно низкую мощность </w:t>
      </w:r>
      <w:r w:rsidR="00743B93">
        <w:rPr>
          <w:rFonts w:ascii="Times New Roman" w:hAnsi="Times New Roman" w:cs="Times New Roman"/>
          <w:sz w:val="28"/>
          <w:szCs w:val="28"/>
        </w:rPr>
        <w:t xml:space="preserve">лазера </w:t>
      </w:r>
      <w:r w:rsidR="003E1E6F">
        <w:rPr>
          <w:rFonts w:ascii="Times New Roman" w:hAnsi="Times New Roman" w:cs="Times New Roman"/>
          <w:sz w:val="28"/>
          <w:szCs w:val="28"/>
        </w:rPr>
        <w:t>– до 200…1000 Вт в зависимости от требуемой производительности.</w:t>
      </w:r>
    </w:p>
    <w:p w:rsidR="003E1E6F" w:rsidRDefault="003E1E6F" w:rsidP="00AC05C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Большие преимущества перед традиционной механообработкой (высокая энергоэффективность изготовления, малоотходное производство, возможность изготовления сложных изделий и т.д.) привело к быстрому </w:t>
      </w:r>
      <w:r w:rsidR="00287CC2">
        <w:rPr>
          <w:rFonts w:ascii="Times New Roman" w:hAnsi="Times New Roman" w:cs="Times New Roman"/>
          <w:sz w:val="28"/>
          <w:szCs w:val="28"/>
        </w:rPr>
        <w:t>распространению аддитивных технологий в мире. Можно привести ряд компаний (</w:t>
      </w:r>
      <w:r w:rsidR="00287CC2">
        <w:rPr>
          <w:rFonts w:ascii="Times New Roman" w:hAnsi="Times New Roman" w:cs="Times New Roman"/>
          <w:sz w:val="28"/>
          <w:szCs w:val="28"/>
          <w:lang w:val="en-US"/>
        </w:rPr>
        <w:t>Consept</w:t>
      </w:r>
      <w:r w:rsidR="00287CC2" w:rsidRPr="009C2C4E">
        <w:rPr>
          <w:rFonts w:ascii="Times New Roman" w:hAnsi="Times New Roman" w:cs="Times New Roman"/>
          <w:sz w:val="28"/>
          <w:szCs w:val="28"/>
        </w:rPr>
        <w:t xml:space="preserve"> </w:t>
      </w:r>
      <w:r w:rsidR="00287CC2">
        <w:rPr>
          <w:rFonts w:ascii="Times New Roman" w:hAnsi="Times New Roman" w:cs="Times New Roman"/>
          <w:sz w:val="28"/>
          <w:szCs w:val="28"/>
          <w:lang w:val="en-US"/>
        </w:rPr>
        <w:t>Laser</w:t>
      </w:r>
      <w:r w:rsidR="00287CC2" w:rsidRPr="009C2C4E">
        <w:rPr>
          <w:rFonts w:ascii="Times New Roman" w:hAnsi="Times New Roman" w:cs="Times New Roman"/>
          <w:sz w:val="28"/>
          <w:szCs w:val="28"/>
        </w:rPr>
        <w:t xml:space="preserve">, </w:t>
      </w:r>
      <w:r w:rsidR="00287CC2">
        <w:rPr>
          <w:rFonts w:ascii="Times New Roman" w:hAnsi="Times New Roman" w:cs="Times New Roman"/>
          <w:sz w:val="28"/>
          <w:szCs w:val="28"/>
          <w:lang w:val="en-US"/>
        </w:rPr>
        <w:t>SLM</w:t>
      </w:r>
      <w:r w:rsidR="00287CC2" w:rsidRPr="009C2C4E">
        <w:rPr>
          <w:rFonts w:ascii="Times New Roman" w:hAnsi="Times New Roman" w:cs="Times New Roman"/>
          <w:sz w:val="28"/>
          <w:szCs w:val="28"/>
        </w:rPr>
        <w:t xml:space="preserve"> </w:t>
      </w:r>
      <w:r w:rsidR="00287CC2">
        <w:rPr>
          <w:rFonts w:ascii="Times New Roman" w:hAnsi="Times New Roman" w:cs="Times New Roman"/>
          <w:sz w:val="28"/>
          <w:szCs w:val="28"/>
          <w:lang w:val="en-US"/>
        </w:rPr>
        <w:t>Solution</w:t>
      </w:r>
      <w:r w:rsidR="00287CC2" w:rsidRPr="009C2C4E">
        <w:rPr>
          <w:rFonts w:ascii="Times New Roman" w:hAnsi="Times New Roman" w:cs="Times New Roman"/>
          <w:sz w:val="28"/>
          <w:szCs w:val="28"/>
        </w:rPr>
        <w:t xml:space="preserve">, </w:t>
      </w:r>
      <w:r w:rsidR="00287CC2">
        <w:rPr>
          <w:rFonts w:ascii="Times New Roman" w:hAnsi="Times New Roman" w:cs="Times New Roman"/>
          <w:sz w:val="28"/>
          <w:szCs w:val="28"/>
          <w:lang w:val="en-US"/>
        </w:rPr>
        <w:t>EOS</w:t>
      </w:r>
      <w:r w:rsidR="009C2C4E">
        <w:rPr>
          <w:rFonts w:ascii="Times New Roman" w:hAnsi="Times New Roman" w:cs="Times New Roman"/>
          <w:sz w:val="28"/>
          <w:szCs w:val="28"/>
        </w:rPr>
        <w:t xml:space="preserve"> (Германия), </w:t>
      </w:r>
      <w:r w:rsidR="009C2C4E">
        <w:rPr>
          <w:rFonts w:ascii="Times New Roman" w:hAnsi="Times New Roman" w:cs="Times New Roman"/>
          <w:sz w:val="28"/>
          <w:szCs w:val="28"/>
          <w:lang w:val="en-US"/>
        </w:rPr>
        <w:t>Phenix</w:t>
      </w:r>
      <w:r w:rsidR="009C2C4E" w:rsidRPr="009C2C4E">
        <w:rPr>
          <w:rFonts w:ascii="Times New Roman" w:hAnsi="Times New Roman" w:cs="Times New Roman"/>
          <w:sz w:val="28"/>
          <w:szCs w:val="28"/>
        </w:rPr>
        <w:t xml:space="preserve"> </w:t>
      </w:r>
      <w:r w:rsidR="009C2C4E">
        <w:rPr>
          <w:rFonts w:ascii="Times New Roman" w:hAnsi="Times New Roman" w:cs="Times New Roman"/>
          <w:sz w:val="28"/>
          <w:szCs w:val="28"/>
          <w:lang w:val="en-US"/>
        </w:rPr>
        <w:t>Sistems</w:t>
      </w:r>
      <w:r w:rsidR="009C2C4E" w:rsidRPr="009C2C4E">
        <w:rPr>
          <w:rFonts w:ascii="Times New Roman" w:hAnsi="Times New Roman" w:cs="Times New Roman"/>
          <w:sz w:val="28"/>
          <w:szCs w:val="28"/>
        </w:rPr>
        <w:t xml:space="preserve">, </w:t>
      </w:r>
      <w:r w:rsidR="009C2C4E">
        <w:rPr>
          <w:rFonts w:ascii="Times New Roman" w:hAnsi="Times New Roman" w:cs="Times New Roman"/>
          <w:sz w:val="28"/>
          <w:szCs w:val="28"/>
          <w:lang w:val="en-US"/>
        </w:rPr>
        <w:t>Trepa</w:t>
      </w:r>
      <w:r w:rsidR="009C2C4E" w:rsidRPr="009C2C4E">
        <w:rPr>
          <w:rFonts w:ascii="Times New Roman" w:hAnsi="Times New Roman" w:cs="Times New Roman"/>
          <w:sz w:val="28"/>
          <w:szCs w:val="28"/>
        </w:rPr>
        <w:t xml:space="preserve"> </w:t>
      </w:r>
      <w:r w:rsidR="009C2C4E">
        <w:rPr>
          <w:rFonts w:ascii="Times New Roman" w:hAnsi="Times New Roman" w:cs="Times New Roman"/>
          <w:sz w:val="28"/>
          <w:szCs w:val="28"/>
          <w:lang w:val="en-US"/>
        </w:rPr>
        <w:t>Laser</w:t>
      </w:r>
      <w:r w:rsidR="009C2C4E" w:rsidRPr="009C2C4E">
        <w:rPr>
          <w:rFonts w:ascii="Times New Roman" w:hAnsi="Times New Roman" w:cs="Times New Roman"/>
          <w:sz w:val="28"/>
          <w:szCs w:val="28"/>
        </w:rPr>
        <w:t xml:space="preserve"> (</w:t>
      </w:r>
      <w:r w:rsidR="009C2C4E">
        <w:rPr>
          <w:rFonts w:ascii="Times New Roman" w:hAnsi="Times New Roman" w:cs="Times New Roman"/>
          <w:sz w:val="28"/>
          <w:szCs w:val="28"/>
        </w:rPr>
        <w:t xml:space="preserve">Франция), </w:t>
      </w:r>
      <w:r w:rsidR="009C2C4E">
        <w:rPr>
          <w:rFonts w:ascii="Times New Roman" w:hAnsi="Times New Roman" w:cs="Times New Roman"/>
          <w:sz w:val="28"/>
          <w:szCs w:val="28"/>
          <w:lang w:val="en-US"/>
        </w:rPr>
        <w:t>Renishaw</w:t>
      </w:r>
      <w:r w:rsidR="009C2C4E" w:rsidRPr="009C2C4E">
        <w:rPr>
          <w:rFonts w:ascii="Times New Roman" w:hAnsi="Times New Roman" w:cs="Times New Roman"/>
          <w:sz w:val="28"/>
          <w:szCs w:val="28"/>
        </w:rPr>
        <w:t xml:space="preserve"> </w:t>
      </w:r>
      <w:r w:rsidR="009C2C4E">
        <w:rPr>
          <w:rFonts w:ascii="Times New Roman" w:hAnsi="Times New Roman" w:cs="Times New Roman"/>
          <w:sz w:val="28"/>
          <w:szCs w:val="28"/>
        </w:rPr>
        <w:t xml:space="preserve">(Великобритания), </w:t>
      </w:r>
      <w:r w:rsidR="009C2C4E" w:rsidRPr="009C2C4E">
        <w:rPr>
          <w:rFonts w:ascii="Times New Roman" w:hAnsi="Times New Roman" w:cs="Times New Roman"/>
          <w:sz w:val="28"/>
          <w:szCs w:val="28"/>
        </w:rPr>
        <w:t>3</w:t>
      </w:r>
      <w:r w:rsidR="009C2C4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C2C4E" w:rsidRPr="009C2C4E">
        <w:rPr>
          <w:rFonts w:ascii="Times New Roman" w:hAnsi="Times New Roman" w:cs="Times New Roman"/>
          <w:sz w:val="28"/>
          <w:szCs w:val="28"/>
        </w:rPr>
        <w:t xml:space="preserve"> </w:t>
      </w:r>
      <w:r w:rsidR="009C2C4E">
        <w:rPr>
          <w:rFonts w:ascii="Times New Roman" w:hAnsi="Times New Roman" w:cs="Times New Roman"/>
          <w:sz w:val="28"/>
          <w:szCs w:val="28"/>
          <w:lang w:val="en-US"/>
        </w:rPr>
        <w:t>Systems</w:t>
      </w:r>
      <w:r w:rsidR="009C2C4E" w:rsidRPr="009C2C4E">
        <w:rPr>
          <w:rFonts w:ascii="Times New Roman" w:hAnsi="Times New Roman" w:cs="Times New Roman"/>
          <w:sz w:val="28"/>
          <w:szCs w:val="28"/>
        </w:rPr>
        <w:t xml:space="preserve"> </w:t>
      </w:r>
      <w:r w:rsidR="009C2C4E">
        <w:rPr>
          <w:rFonts w:ascii="Times New Roman" w:hAnsi="Times New Roman" w:cs="Times New Roman"/>
          <w:sz w:val="28"/>
          <w:szCs w:val="28"/>
        </w:rPr>
        <w:t>(США) и др.)</w:t>
      </w:r>
      <w:r w:rsidR="00743B93">
        <w:rPr>
          <w:rFonts w:ascii="Times New Roman" w:hAnsi="Times New Roman" w:cs="Times New Roman"/>
          <w:sz w:val="28"/>
          <w:szCs w:val="28"/>
        </w:rPr>
        <w:t>,</w:t>
      </w:r>
      <w:r w:rsidR="009C2C4E">
        <w:rPr>
          <w:rFonts w:ascii="Times New Roman" w:hAnsi="Times New Roman" w:cs="Times New Roman"/>
          <w:sz w:val="28"/>
          <w:szCs w:val="28"/>
        </w:rPr>
        <w:t xml:space="preserve"> серийно выпускающих оборудование для аддитивных технологий.</w:t>
      </w:r>
    </w:p>
    <w:p w:rsidR="00D61EBB" w:rsidRDefault="009C2C4E" w:rsidP="00743B9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работе </w:t>
      </w:r>
      <w:r w:rsidR="00D61EBB">
        <w:rPr>
          <w:rFonts w:ascii="Times New Roman" w:hAnsi="Times New Roman" w:cs="Times New Roman"/>
          <w:sz w:val="28"/>
          <w:szCs w:val="28"/>
        </w:rPr>
        <w:t>рассматриваются два метода реализации аддитивных технологий: применение электронно-лучевых систем в каче</w:t>
      </w:r>
      <w:r w:rsidR="00956BAC">
        <w:rPr>
          <w:rFonts w:ascii="Times New Roman" w:hAnsi="Times New Roman" w:cs="Times New Roman"/>
          <w:sz w:val="28"/>
          <w:szCs w:val="28"/>
        </w:rPr>
        <w:t>с</w:t>
      </w:r>
      <w:r w:rsidR="00D61EBB">
        <w:rPr>
          <w:rFonts w:ascii="Times New Roman" w:hAnsi="Times New Roman" w:cs="Times New Roman"/>
          <w:sz w:val="28"/>
          <w:szCs w:val="28"/>
        </w:rPr>
        <w:t>т</w:t>
      </w:r>
      <w:r w:rsidR="00956BAC">
        <w:rPr>
          <w:rFonts w:ascii="Times New Roman" w:hAnsi="Times New Roman" w:cs="Times New Roman"/>
          <w:sz w:val="28"/>
          <w:szCs w:val="28"/>
        </w:rPr>
        <w:t>ве источников конц</w:t>
      </w:r>
      <w:r w:rsidR="00D61EBB">
        <w:rPr>
          <w:rFonts w:ascii="Times New Roman" w:hAnsi="Times New Roman" w:cs="Times New Roman"/>
          <w:sz w:val="28"/>
          <w:szCs w:val="28"/>
        </w:rPr>
        <w:t>ентрированной эн</w:t>
      </w:r>
      <w:r w:rsidR="00743B93">
        <w:rPr>
          <w:rFonts w:ascii="Times New Roman" w:hAnsi="Times New Roman" w:cs="Times New Roman"/>
          <w:sz w:val="28"/>
          <w:szCs w:val="28"/>
        </w:rPr>
        <w:t xml:space="preserve">ергии, </w:t>
      </w:r>
      <w:r w:rsidR="00D61EBB">
        <w:rPr>
          <w:rFonts w:ascii="Times New Roman" w:hAnsi="Times New Roman" w:cs="Times New Roman"/>
          <w:sz w:val="28"/>
          <w:szCs w:val="28"/>
        </w:rPr>
        <w:t xml:space="preserve"> плазменно – кластерное осаждение материала в динамическом вакууме</w:t>
      </w:r>
      <w:r w:rsidR="00743B93">
        <w:rPr>
          <w:rFonts w:ascii="Times New Roman" w:hAnsi="Times New Roman" w:cs="Times New Roman"/>
          <w:sz w:val="28"/>
          <w:szCs w:val="28"/>
        </w:rPr>
        <w:t xml:space="preserve">, </w:t>
      </w:r>
      <w:r w:rsidR="00956BAC">
        <w:rPr>
          <w:rFonts w:ascii="Times New Roman" w:hAnsi="Times New Roman" w:cs="Times New Roman"/>
          <w:sz w:val="28"/>
          <w:szCs w:val="28"/>
        </w:rPr>
        <w:t>а</w:t>
      </w:r>
      <w:r w:rsidR="00D61EBB">
        <w:rPr>
          <w:rFonts w:ascii="Times New Roman" w:hAnsi="Times New Roman" w:cs="Times New Roman"/>
          <w:sz w:val="28"/>
          <w:szCs w:val="28"/>
        </w:rPr>
        <w:t>нализируются их особенности.</w:t>
      </w:r>
    </w:p>
    <w:p w:rsidR="00D61EBB" w:rsidRPr="00956BAC" w:rsidRDefault="00D61EBB" w:rsidP="00D61EBB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BAC">
        <w:rPr>
          <w:rFonts w:ascii="Times New Roman" w:hAnsi="Times New Roman" w:cs="Times New Roman"/>
          <w:b/>
          <w:sz w:val="28"/>
          <w:szCs w:val="28"/>
        </w:rPr>
        <w:t>Электронно-лучевые источники</w:t>
      </w:r>
    </w:p>
    <w:p w:rsidR="00D61EBB" w:rsidRDefault="00D61EBB" w:rsidP="00D61EB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ряде случаев, когда к качеству поверхности изделия не предъявляются </w:t>
      </w:r>
      <w:r w:rsidR="00956BAC">
        <w:rPr>
          <w:rFonts w:ascii="Times New Roman" w:hAnsi="Times New Roman" w:cs="Times New Roman"/>
          <w:sz w:val="28"/>
          <w:szCs w:val="28"/>
        </w:rPr>
        <w:t>высокие требов</w:t>
      </w:r>
      <w:r>
        <w:rPr>
          <w:rFonts w:ascii="Times New Roman" w:hAnsi="Times New Roman" w:cs="Times New Roman"/>
          <w:sz w:val="28"/>
          <w:szCs w:val="28"/>
        </w:rPr>
        <w:t xml:space="preserve">ания и допустима финишная обработка,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электронный пучок может оказать серьезную </w:t>
      </w:r>
      <w:r w:rsidR="00956BAC">
        <w:rPr>
          <w:rFonts w:ascii="Times New Roman" w:hAnsi="Times New Roman" w:cs="Times New Roman"/>
          <w:sz w:val="28"/>
          <w:szCs w:val="28"/>
        </w:rPr>
        <w:t>конкуренцию лазерному лучу. Сопоставим эти два источника энергии в рамках их применения в аддитивных технологиях.</w:t>
      </w:r>
    </w:p>
    <w:p w:rsidR="00956BAC" w:rsidRDefault="00956BAC" w:rsidP="00D61EB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3B93">
        <w:rPr>
          <w:rFonts w:ascii="Times New Roman" w:hAnsi="Times New Roman" w:cs="Times New Roman"/>
          <w:i/>
          <w:sz w:val="28"/>
          <w:szCs w:val="28"/>
        </w:rPr>
        <w:t>Размер пятн</w:t>
      </w:r>
      <w:r w:rsidR="00743B93" w:rsidRPr="00743B93">
        <w:rPr>
          <w:rFonts w:ascii="Times New Roman" w:hAnsi="Times New Roman" w:cs="Times New Roman"/>
          <w:i/>
          <w:sz w:val="28"/>
          <w:szCs w:val="28"/>
        </w:rPr>
        <w:t>а</w:t>
      </w:r>
      <w:r w:rsidRPr="00743B93">
        <w:rPr>
          <w:rFonts w:ascii="Times New Roman" w:hAnsi="Times New Roman" w:cs="Times New Roman"/>
          <w:i/>
          <w:sz w:val="28"/>
          <w:szCs w:val="28"/>
        </w:rPr>
        <w:t>.</w:t>
      </w:r>
      <w:r w:rsidR="006D2E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3B93">
        <w:rPr>
          <w:rFonts w:ascii="Times New Roman" w:hAnsi="Times New Roman" w:cs="Times New Roman"/>
          <w:sz w:val="28"/>
          <w:szCs w:val="28"/>
        </w:rPr>
        <w:t>Размер пятна</w:t>
      </w:r>
      <w:r w:rsidR="006D2E76">
        <w:rPr>
          <w:rFonts w:ascii="Times New Roman" w:hAnsi="Times New Roman" w:cs="Times New Roman"/>
          <w:sz w:val="28"/>
          <w:szCs w:val="28"/>
        </w:rPr>
        <w:t xml:space="preserve"> электронного луча в зоне расплава составляет 0,2…1,0 мм, что на порядок выше, чем у лазерного пятна. Это означает, что примерно той же будет и точность соблюдения размеров изделия. Для мелких деталей 10…100</w:t>
      </w:r>
      <w:r w:rsidR="00743B93">
        <w:rPr>
          <w:rFonts w:ascii="Times New Roman" w:hAnsi="Times New Roman" w:cs="Times New Roman"/>
          <w:sz w:val="28"/>
          <w:szCs w:val="28"/>
        </w:rPr>
        <w:t xml:space="preserve"> </w:t>
      </w:r>
      <w:r w:rsidR="006D2E76">
        <w:rPr>
          <w:rFonts w:ascii="Times New Roman" w:hAnsi="Times New Roman" w:cs="Times New Roman"/>
          <w:sz w:val="28"/>
          <w:szCs w:val="28"/>
        </w:rPr>
        <w:t xml:space="preserve">мм данная погрешность </w:t>
      </w:r>
      <w:r w:rsidR="00743B93">
        <w:rPr>
          <w:rFonts w:ascii="Times New Roman" w:hAnsi="Times New Roman" w:cs="Times New Roman"/>
          <w:sz w:val="28"/>
          <w:szCs w:val="28"/>
        </w:rPr>
        <w:t>может оказаться</w:t>
      </w:r>
      <w:r w:rsidR="006D2E76">
        <w:rPr>
          <w:rFonts w:ascii="Times New Roman" w:hAnsi="Times New Roman" w:cs="Times New Roman"/>
          <w:sz w:val="28"/>
          <w:szCs w:val="28"/>
        </w:rPr>
        <w:t xml:space="preserve"> фатальной. Это означает, что для малоразмерных изделий установки должны быть снабжены лазерными источниками.</w:t>
      </w:r>
    </w:p>
    <w:p w:rsidR="005F5E7B" w:rsidRDefault="005238C5" w:rsidP="005F5E7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38C5">
        <w:rPr>
          <w:rFonts w:ascii="Times New Roman" w:hAnsi="Times New Roman" w:cs="Times New Roman"/>
          <w:i/>
          <w:sz w:val="28"/>
          <w:szCs w:val="28"/>
        </w:rPr>
        <w:t>Эффективность преобразования электрической энергии.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D2E76">
        <w:rPr>
          <w:rFonts w:ascii="Times New Roman" w:hAnsi="Times New Roman" w:cs="Times New Roman"/>
          <w:sz w:val="28"/>
          <w:szCs w:val="28"/>
        </w:rPr>
        <w:t xml:space="preserve">У лазерных систем эффективность преобразования электрической энергии («от розетки») в световую низка. Современные лазеры на диодной накачке достигают КПД до 30% (хотя еще лет 20 назад эта величина едва </w:t>
      </w:r>
      <w:r w:rsidR="00363BC0">
        <w:rPr>
          <w:rFonts w:ascii="Times New Roman" w:hAnsi="Times New Roman" w:cs="Times New Roman"/>
          <w:sz w:val="28"/>
          <w:szCs w:val="28"/>
        </w:rPr>
        <w:t>составляла</w:t>
      </w:r>
      <w:r w:rsidR="006D2E76">
        <w:rPr>
          <w:rFonts w:ascii="Times New Roman" w:hAnsi="Times New Roman" w:cs="Times New Roman"/>
          <w:sz w:val="28"/>
          <w:szCs w:val="28"/>
        </w:rPr>
        <w:t xml:space="preserve"> 3%). Другим каналом потерь является отражение лазерного луча от поверхности</w:t>
      </w:r>
      <w:r w:rsidR="005F5E7B">
        <w:rPr>
          <w:rFonts w:ascii="Times New Roman" w:hAnsi="Times New Roman" w:cs="Times New Roman"/>
          <w:sz w:val="28"/>
          <w:szCs w:val="28"/>
        </w:rPr>
        <w:t>. Металлическ</w:t>
      </w:r>
      <w:r w:rsidR="00363BC0">
        <w:rPr>
          <w:rFonts w:ascii="Times New Roman" w:hAnsi="Times New Roman" w:cs="Times New Roman"/>
          <w:sz w:val="28"/>
          <w:szCs w:val="28"/>
        </w:rPr>
        <w:t>ая поверхность отражает более 95</w:t>
      </w:r>
      <w:r w:rsidR="005F5E7B">
        <w:rPr>
          <w:rFonts w:ascii="Times New Roman" w:hAnsi="Times New Roman" w:cs="Times New Roman"/>
          <w:sz w:val="28"/>
          <w:szCs w:val="28"/>
        </w:rPr>
        <w:t>% мощности света с длиной волны 10,6 мкм и около 50% в коротковолновом диапазоне (0,45-0,5 мкм)</w:t>
      </w:r>
      <w:r w:rsidR="00363BC0" w:rsidRPr="00363BC0">
        <w:rPr>
          <w:rFonts w:ascii="Times New Roman" w:hAnsi="Times New Roman" w:cs="Times New Roman"/>
          <w:sz w:val="28"/>
          <w:szCs w:val="28"/>
        </w:rPr>
        <w:t xml:space="preserve"> [1]</w:t>
      </w:r>
      <w:r w:rsidR="005F5E7B">
        <w:rPr>
          <w:rFonts w:ascii="Times New Roman" w:hAnsi="Times New Roman" w:cs="Times New Roman"/>
          <w:sz w:val="28"/>
          <w:szCs w:val="28"/>
        </w:rPr>
        <w:t>. Это означает, что в лучшем случае поверхность поглощает 15% первичной электрической энергии.</w:t>
      </w:r>
    </w:p>
    <w:p w:rsidR="005F5E7B" w:rsidRDefault="005F5E7B" w:rsidP="005F5E7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электронного пучка в энергию ускоренных электронов преобразуется более 90% первичной электрической энергии. Поверхность поглощает более 80% подающей мощности. Эффективность поглощения первичной энергии составляет более 70%, что </w:t>
      </w:r>
      <w:r w:rsidR="000B1BF1">
        <w:rPr>
          <w:rFonts w:ascii="Times New Roman" w:hAnsi="Times New Roman" w:cs="Times New Roman"/>
          <w:sz w:val="28"/>
          <w:szCs w:val="28"/>
        </w:rPr>
        <w:t xml:space="preserve">существенно </w:t>
      </w:r>
      <w:r>
        <w:rPr>
          <w:rFonts w:ascii="Times New Roman" w:hAnsi="Times New Roman" w:cs="Times New Roman"/>
          <w:sz w:val="28"/>
          <w:szCs w:val="28"/>
        </w:rPr>
        <w:t>выше, чем у лазеров.</w:t>
      </w:r>
    </w:p>
    <w:p w:rsidR="000B1BF1" w:rsidRDefault="000B1BF1" w:rsidP="005F5E7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38C5">
        <w:rPr>
          <w:rFonts w:ascii="Times New Roman" w:hAnsi="Times New Roman" w:cs="Times New Roman"/>
          <w:i/>
          <w:sz w:val="28"/>
          <w:szCs w:val="28"/>
        </w:rPr>
        <w:t>Мощность источника концентрированной энергии</w:t>
      </w:r>
      <w:r w:rsidR="00FE488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B1BF1">
        <w:rPr>
          <w:rFonts w:ascii="Times New Roman" w:hAnsi="Times New Roman" w:cs="Times New Roman"/>
          <w:sz w:val="28"/>
          <w:szCs w:val="28"/>
        </w:rPr>
        <w:t>Современные установки для формирования изделий из металлов снабжены лазерными источниками</w:t>
      </w:r>
      <w:r>
        <w:rPr>
          <w:rFonts w:ascii="Times New Roman" w:hAnsi="Times New Roman" w:cs="Times New Roman"/>
          <w:sz w:val="28"/>
          <w:szCs w:val="28"/>
        </w:rPr>
        <w:t xml:space="preserve"> с энергией 0,2…1,0 </w:t>
      </w:r>
      <w:r w:rsidR="00FE488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Вт. Источники электронных пучков обладают существенно большей мощностью – от 2 до 40 кВт при достаточно компактном исполнении </w:t>
      </w:r>
      <w:r w:rsidRPr="000B1BF1">
        <w:rPr>
          <w:rFonts w:ascii="Times New Roman" w:hAnsi="Times New Roman" w:cs="Times New Roman"/>
          <w:sz w:val="28"/>
          <w:szCs w:val="28"/>
        </w:rPr>
        <w:t>[2]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1BF1" w:rsidRPr="001C4733" w:rsidRDefault="001C4733" w:rsidP="005F5E7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Данное обстоятельство позволяет с помощью электро</w:t>
      </w:r>
      <w:r w:rsidR="00FE488D">
        <w:rPr>
          <w:rFonts w:ascii="Times New Roman" w:hAnsi="Times New Roman" w:cs="Times New Roman"/>
          <w:sz w:val="28"/>
          <w:szCs w:val="28"/>
        </w:rPr>
        <w:t>нно</w:t>
      </w:r>
      <w:r>
        <w:rPr>
          <w:rFonts w:ascii="Times New Roman" w:hAnsi="Times New Roman" w:cs="Times New Roman"/>
          <w:sz w:val="28"/>
          <w:szCs w:val="28"/>
        </w:rPr>
        <w:t>-луче</w:t>
      </w:r>
      <w:r w:rsidR="004C3D45">
        <w:rPr>
          <w:rFonts w:ascii="Times New Roman" w:hAnsi="Times New Roman" w:cs="Times New Roman"/>
          <w:sz w:val="28"/>
          <w:szCs w:val="28"/>
        </w:rPr>
        <w:t>вых систем достичь производительн</w:t>
      </w:r>
      <w:r>
        <w:rPr>
          <w:rFonts w:ascii="Times New Roman" w:hAnsi="Times New Roman" w:cs="Times New Roman"/>
          <w:sz w:val="28"/>
          <w:szCs w:val="28"/>
        </w:rPr>
        <w:t>ости до 60…80 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/ч против 2…10 </w:t>
      </w:r>
      <w:r w:rsidRPr="001C4733">
        <w:rPr>
          <w:rFonts w:ascii="Times New Roman" w:hAnsi="Times New Roman" w:cs="Times New Roman"/>
          <w:sz w:val="28"/>
          <w:szCs w:val="28"/>
        </w:rPr>
        <w:t>см</w:t>
      </w:r>
      <w:r w:rsidRPr="001C473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C4733">
        <w:rPr>
          <w:rFonts w:ascii="Times New Roman" w:hAnsi="Times New Roman" w:cs="Times New Roman"/>
          <w:sz w:val="28"/>
          <w:szCs w:val="28"/>
        </w:rPr>
        <w:t>/ч</w:t>
      </w:r>
      <w:r>
        <w:rPr>
          <w:rFonts w:ascii="Times New Roman" w:hAnsi="Times New Roman" w:cs="Times New Roman"/>
          <w:sz w:val="28"/>
          <w:szCs w:val="28"/>
        </w:rPr>
        <w:t xml:space="preserve"> у установок с лазерным источником.</w:t>
      </w:r>
    </w:p>
    <w:p w:rsidR="000B1BF1" w:rsidRDefault="000B1BF1" w:rsidP="005F5E7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488D">
        <w:rPr>
          <w:rFonts w:ascii="Times New Roman" w:hAnsi="Times New Roman" w:cs="Times New Roman"/>
          <w:i/>
          <w:sz w:val="28"/>
          <w:szCs w:val="28"/>
        </w:rPr>
        <w:t>Рабочая среда.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Лазерная </w:t>
      </w:r>
      <w:r w:rsidR="001C4733">
        <w:rPr>
          <w:rFonts w:ascii="Times New Roman" w:hAnsi="Times New Roman" w:cs="Times New Roman"/>
          <w:sz w:val="28"/>
          <w:szCs w:val="28"/>
        </w:rPr>
        <w:t>обработка порошкового массива может быть осуществлена на воздухе. Это несомненно</w:t>
      </w:r>
      <w:r w:rsidR="0056305E">
        <w:rPr>
          <w:rFonts w:ascii="Times New Roman" w:hAnsi="Times New Roman" w:cs="Times New Roman"/>
          <w:sz w:val="28"/>
          <w:szCs w:val="28"/>
        </w:rPr>
        <w:t>е</w:t>
      </w:r>
      <w:r w:rsidR="001C4733">
        <w:rPr>
          <w:rFonts w:ascii="Times New Roman" w:hAnsi="Times New Roman" w:cs="Times New Roman"/>
          <w:sz w:val="28"/>
          <w:szCs w:val="28"/>
        </w:rPr>
        <w:t xml:space="preserve"> преимущество перед электронно-лучевым методом. Последний требует обеспечения вакуума в рабочем объеме. В противном случае за счет эффектов рассеяния электронов на частицах газа поперечные размеры пучка могут возрасти до </w:t>
      </w:r>
      <w:r w:rsidR="0056305E">
        <w:rPr>
          <w:rFonts w:ascii="Times New Roman" w:hAnsi="Times New Roman" w:cs="Times New Roman"/>
          <w:sz w:val="28"/>
          <w:szCs w:val="28"/>
        </w:rPr>
        <w:t>неприемлемых значений.</w:t>
      </w:r>
    </w:p>
    <w:p w:rsidR="0056305E" w:rsidRDefault="0056305E" w:rsidP="005F5E7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тот же вакуум (давление не хуже 10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>
        <w:rPr>
          <w:rFonts w:ascii="Times New Roman" w:hAnsi="Times New Roman" w:cs="Times New Roman"/>
          <w:sz w:val="28"/>
          <w:szCs w:val="28"/>
        </w:rPr>
        <w:t xml:space="preserve"> Па) обеспечивает высокое качество изделий, особенно из титана и его сплавов, позволяет создавать изделия из тантала, вольфрама. Вакуумная переплавка существенно улучшает характеристики многих металлов и изделий, изготовленных из них.</w:t>
      </w:r>
    </w:p>
    <w:p w:rsidR="0056305E" w:rsidRDefault="0056305E" w:rsidP="005F5E7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488D">
        <w:rPr>
          <w:rFonts w:ascii="Times New Roman" w:hAnsi="Times New Roman" w:cs="Times New Roman"/>
          <w:i/>
          <w:sz w:val="28"/>
          <w:szCs w:val="28"/>
        </w:rPr>
        <w:t>Управление пучком.</w:t>
      </w:r>
      <w:r>
        <w:rPr>
          <w:rFonts w:ascii="Times New Roman" w:hAnsi="Times New Roman" w:cs="Times New Roman"/>
          <w:sz w:val="28"/>
          <w:szCs w:val="28"/>
        </w:rPr>
        <w:t xml:space="preserve"> В лазерных системах сканирование луча по поверхности осуществляется электромеханическими методами, а в электронно-лучевых – магнитными полями. Последние способны обеспечить</w:t>
      </w:r>
      <w:r w:rsidR="002C1746">
        <w:rPr>
          <w:rFonts w:ascii="Times New Roman" w:hAnsi="Times New Roman" w:cs="Times New Roman"/>
          <w:sz w:val="28"/>
          <w:szCs w:val="28"/>
        </w:rPr>
        <w:t xml:space="preserve"> больш</w:t>
      </w:r>
      <w:r w:rsidR="00FE488D">
        <w:rPr>
          <w:rFonts w:ascii="Times New Roman" w:hAnsi="Times New Roman" w:cs="Times New Roman"/>
          <w:sz w:val="28"/>
          <w:szCs w:val="28"/>
        </w:rPr>
        <w:t>и</w:t>
      </w:r>
      <w:r w:rsidR="002C1746">
        <w:rPr>
          <w:rFonts w:ascii="Times New Roman" w:hAnsi="Times New Roman" w:cs="Times New Roman"/>
          <w:sz w:val="28"/>
          <w:szCs w:val="28"/>
        </w:rPr>
        <w:t xml:space="preserve">е скорости перемещения электронного луча. </w:t>
      </w:r>
    </w:p>
    <w:p w:rsidR="002C1746" w:rsidRDefault="002C1746" w:rsidP="005F5E7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Проведенный анализ показывает, что в некоторых случаях электро</w:t>
      </w:r>
      <w:r w:rsidR="00D969F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но-лучевая система имеет преимущество перед лазерной, а именно: при изготовлении крупногабаритных изделий, допускающих последующую обработку. </w:t>
      </w:r>
      <w:r w:rsidR="00FE488D">
        <w:rPr>
          <w:rFonts w:ascii="Times New Roman" w:hAnsi="Times New Roman" w:cs="Times New Roman"/>
          <w:sz w:val="28"/>
          <w:szCs w:val="28"/>
        </w:rPr>
        <w:t>Тогда</w:t>
      </w:r>
      <w:r>
        <w:rPr>
          <w:rFonts w:ascii="Times New Roman" w:hAnsi="Times New Roman" w:cs="Times New Roman"/>
          <w:sz w:val="28"/>
          <w:szCs w:val="28"/>
        </w:rPr>
        <w:t xml:space="preserve"> производител</w:t>
      </w:r>
      <w:r w:rsidR="00D969F5">
        <w:rPr>
          <w:rFonts w:ascii="Times New Roman" w:hAnsi="Times New Roman" w:cs="Times New Roman"/>
          <w:sz w:val="28"/>
          <w:szCs w:val="28"/>
        </w:rPr>
        <w:t>ьн</w:t>
      </w:r>
      <w:r>
        <w:rPr>
          <w:rFonts w:ascii="Times New Roman" w:hAnsi="Times New Roman" w:cs="Times New Roman"/>
          <w:sz w:val="28"/>
          <w:szCs w:val="28"/>
        </w:rPr>
        <w:t xml:space="preserve">ость процесса </w:t>
      </w:r>
      <w:r w:rsidR="00D969F5">
        <w:rPr>
          <w:rFonts w:ascii="Times New Roman" w:hAnsi="Times New Roman" w:cs="Times New Roman"/>
          <w:sz w:val="28"/>
          <w:szCs w:val="28"/>
        </w:rPr>
        <w:t>может быть увеличена на порядок и более как за счет более эффективного преобразования электрической энергии в тепловую</w:t>
      </w:r>
      <w:r w:rsidR="00FE488D">
        <w:rPr>
          <w:rFonts w:ascii="Times New Roman" w:hAnsi="Times New Roman" w:cs="Times New Roman"/>
          <w:sz w:val="28"/>
          <w:szCs w:val="28"/>
        </w:rPr>
        <w:t>, так и за счет применения источника больше</w:t>
      </w:r>
      <w:r w:rsidR="00D969F5">
        <w:rPr>
          <w:rFonts w:ascii="Times New Roman" w:hAnsi="Times New Roman" w:cs="Times New Roman"/>
          <w:sz w:val="28"/>
          <w:szCs w:val="28"/>
        </w:rPr>
        <w:t>й мощност</w:t>
      </w:r>
      <w:r w:rsidR="00AF2761">
        <w:rPr>
          <w:rFonts w:ascii="Times New Roman" w:hAnsi="Times New Roman" w:cs="Times New Roman"/>
          <w:sz w:val="28"/>
          <w:szCs w:val="28"/>
        </w:rPr>
        <w:t>и</w:t>
      </w:r>
      <w:r w:rsidR="00D969F5">
        <w:rPr>
          <w:rFonts w:ascii="Times New Roman" w:hAnsi="Times New Roman" w:cs="Times New Roman"/>
          <w:sz w:val="28"/>
          <w:szCs w:val="28"/>
        </w:rPr>
        <w:t>.</w:t>
      </w:r>
    </w:p>
    <w:p w:rsidR="00D969F5" w:rsidRDefault="00D969F5" w:rsidP="005F5E7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перспективным представляется совместное применение электронно-лучевых и лазерных систем. В подобных установках электронный пучок осуществляет предварительный прогрев окрестностей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предполагаемого к расплавлению участка. Догрев до получения расплава производит лазером. Данный метод имеет следующие преимущества:</w:t>
      </w:r>
    </w:p>
    <w:p w:rsidR="00D969F5" w:rsidRDefault="00D969F5" w:rsidP="005F5E7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лазерный луч</w:t>
      </w:r>
      <w:r w:rsidR="00C47B9E">
        <w:rPr>
          <w:rFonts w:ascii="Times New Roman" w:hAnsi="Times New Roman" w:cs="Times New Roman"/>
          <w:sz w:val="28"/>
          <w:szCs w:val="28"/>
        </w:rPr>
        <w:t xml:space="preserve"> быстрее осуществляет переплавку нагретого участка, т.е. повышает производительность процесса,</w:t>
      </w:r>
    </w:p>
    <w:p w:rsidR="00C47B9E" w:rsidRDefault="00C47B9E" w:rsidP="005F5E7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переплавленный участок не испытывает быстрых изменений температуры от точки плавления до комнатной температуры, т.е. в конечном изделии снижены деформационные напряжения,</w:t>
      </w:r>
    </w:p>
    <w:p w:rsidR="00C47B9E" w:rsidRDefault="00C47B9E" w:rsidP="005F5E7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бомбардировка электронами активизирует поверхностные процессы и улучшает взаимосцепление расплавленных фрагментов.</w:t>
      </w:r>
    </w:p>
    <w:p w:rsidR="00C47B9E" w:rsidRDefault="00C47B9E" w:rsidP="005F5E7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Технологическая реализуемость метода не вызывает сомнений с использованием отечественных разработок.</w:t>
      </w:r>
    </w:p>
    <w:p w:rsidR="00C47B9E" w:rsidRDefault="00C47B9E" w:rsidP="005F5E7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качестве электронно-лучевых источников могут быть использованы генераторы, разработанные в ГНЦ ФГУП «Центр Келдыша». Их характеристики приведены в таблице 1.</w:t>
      </w:r>
    </w:p>
    <w:p w:rsidR="005E567F" w:rsidRDefault="005E567F" w:rsidP="005E567F">
      <w:pPr>
        <w:spacing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8"/>
        <w:tblW w:w="5000" w:type="pct"/>
        <w:tblLook w:val="04A0"/>
      </w:tblPr>
      <w:tblGrid>
        <w:gridCol w:w="3095"/>
        <w:gridCol w:w="3095"/>
        <w:gridCol w:w="3096"/>
      </w:tblGrid>
      <w:tr w:rsidR="005E567F" w:rsidTr="00857F68">
        <w:tc>
          <w:tcPr>
            <w:tcW w:w="1666" w:type="pct"/>
            <w:vAlign w:val="center"/>
          </w:tcPr>
          <w:p w:rsidR="005E567F" w:rsidRDefault="005E567F" w:rsidP="00857F6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установки</w:t>
            </w:r>
          </w:p>
        </w:tc>
        <w:tc>
          <w:tcPr>
            <w:tcW w:w="1666" w:type="pct"/>
            <w:vAlign w:val="center"/>
          </w:tcPr>
          <w:p w:rsidR="005E567F" w:rsidRDefault="005E567F" w:rsidP="00857F6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Мощность,</w:t>
            </w:r>
          </w:p>
          <w:p w:rsidR="005E567F" w:rsidRDefault="005E567F" w:rsidP="00857F6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667" w:type="pct"/>
            <w:vAlign w:val="center"/>
          </w:tcPr>
          <w:p w:rsidR="005E567F" w:rsidRDefault="005E567F" w:rsidP="00857F6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исследований</w:t>
            </w:r>
          </w:p>
        </w:tc>
      </w:tr>
      <w:tr w:rsidR="005E567F" w:rsidTr="00857F68">
        <w:trPr>
          <w:trHeight w:val="1163"/>
        </w:trPr>
        <w:tc>
          <w:tcPr>
            <w:tcW w:w="1666" w:type="pct"/>
          </w:tcPr>
          <w:p w:rsidR="005E567F" w:rsidRDefault="005E567F" w:rsidP="00857F6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567F" w:rsidRDefault="005E567F" w:rsidP="00857F6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 – 13</w:t>
            </w:r>
          </w:p>
        </w:tc>
        <w:tc>
          <w:tcPr>
            <w:tcW w:w="1666" w:type="pct"/>
          </w:tcPr>
          <w:p w:rsidR="005E567F" w:rsidRDefault="005E567F" w:rsidP="00857F6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567F" w:rsidRDefault="005E567F" w:rsidP="00857F6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667" w:type="pct"/>
          </w:tcPr>
          <w:p w:rsidR="005E567F" w:rsidRDefault="005E567F" w:rsidP="00857F6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567F" w:rsidRDefault="005E567F" w:rsidP="00857F6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Поверхностное упрочнение</w:t>
            </w:r>
          </w:p>
        </w:tc>
      </w:tr>
      <w:tr w:rsidR="00D51BB2" w:rsidTr="00857F68">
        <w:trPr>
          <w:trHeight w:val="1163"/>
        </w:trPr>
        <w:tc>
          <w:tcPr>
            <w:tcW w:w="1666" w:type="pct"/>
          </w:tcPr>
          <w:p w:rsidR="00D51BB2" w:rsidRDefault="00D51BB2" w:rsidP="00857F6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BB2" w:rsidRDefault="00D51BB2" w:rsidP="00857F6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BB2">
              <w:rPr>
                <w:rFonts w:ascii="Times New Roman" w:hAnsi="Times New Roman" w:cs="Times New Roman"/>
                <w:sz w:val="28"/>
                <w:szCs w:val="28"/>
              </w:rPr>
              <w:t>М - 1</w:t>
            </w:r>
          </w:p>
        </w:tc>
        <w:tc>
          <w:tcPr>
            <w:tcW w:w="1666" w:type="pct"/>
          </w:tcPr>
          <w:p w:rsidR="00D51BB2" w:rsidRDefault="00D51BB2" w:rsidP="00857F6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BB2" w:rsidRDefault="00D51BB2" w:rsidP="00857F6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B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7" w:type="pct"/>
          </w:tcPr>
          <w:p w:rsidR="00D51BB2" w:rsidRDefault="00D51BB2" w:rsidP="00857F6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BB2" w:rsidRDefault="00D51BB2" w:rsidP="00857F6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BB2">
              <w:rPr>
                <w:rFonts w:ascii="Times New Roman" w:hAnsi="Times New Roman" w:cs="Times New Roman"/>
                <w:sz w:val="28"/>
                <w:szCs w:val="28"/>
              </w:rPr>
              <w:t>Плазмохимические процессы</w:t>
            </w:r>
          </w:p>
        </w:tc>
      </w:tr>
    </w:tbl>
    <w:p w:rsidR="00C47B9E" w:rsidRDefault="00C47B9E" w:rsidP="005E567F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C1746" w:rsidRDefault="00D51BB2" w:rsidP="005F5E7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Генераторы  имеют одинаковые схемы (рисунок 1). Основным</w:t>
      </w:r>
      <w:r w:rsidR="00AF27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2761">
        <w:rPr>
          <w:rFonts w:ascii="Times New Roman" w:hAnsi="Times New Roman" w:cs="Times New Roman"/>
          <w:sz w:val="28"/>
          <w:szCs w:val="28"/>
        </w:rPr>
        <w:t>элементами</w:t>
      </w:r>
      <w:r>
        <w:rPr>
          <w:rFonts w:ascii="Times New Roman" w:hAnsi="Times New Roman" w:cs="Times New Roman"/>
          <w:sz w:val="28"/>
          <w:szCs w:val="28"/>
        </w:rPr>
        <w:t xml:space="preserve"> схемы являются</w:t>
      </w:r>
      <w:r w:rsidR="00AF276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BB2" w:rsidRDefault="00D51BB2" w:rsidP="005F5E7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блок первичного питания - 1,</w:t>
      </w:r>
    </w:p>
    <w:p w:rsidR="00D51BB2" w:rsidRDefault="00D51BB2" w:rsidP="003403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трансформаторно-выпрямительный блок - 2,</w:t>
      </w:r>
    </w:p>
    <w:p w:rsidR="00D51BB2" w:rsidRDefault="00D51BB2" w:rsidP="005F5E7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электронная пушка - 3,</w:t>
      </w:r>
    </w:p>
    <w:p w:rsidR="00D51BB2" w:rsidRDefault="00D51BB2" w:rsidP="005F5E7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система сканирования – 4,</w:t>
      </w:r>
    </w:p>
    <w:p w:rsidR="00D51BB2" w:rsidRDefault="00D51BB2" w:rsidP="005F5E7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блок управления </w:t>
      </w:r>
      <w:r w:rsidR="00857F6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</w:p>
    <w:p w:rsidR="00857F68" w:rsidRDefault="00857F68" w:rsidP="003403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первичного питания представляет собой преобразователь частоты, который трансформируе</w:t>
      </w:r>
      <w:r w:rsidR="00BF156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стандартное трехфазное напряжение сети 380 В, 50 Гц в регулируемое напряжение частотой 1000 Гц. В малогабаритном трансформаторно-выпрямительном блоке происходит повышение этого напряжения до </w:t>
      </w:r>
      <w:r w:rsidR="00AF2761">
        <w:rPr>
          <w:rFonts w:ascii="Times New Roman" w:hAnsi="Times New Roman" w:cs="Times New Roman"/>
          <w:sz w:val="28"/>
          <w:szCs w:val="28"/>
        </w:rPr>
        <w:t>требуемой величины (</w:t>
      </w:r>
      <w:r w:rsidR="00363BC0">
        <w:rPr>
          <w:rFonts w:ascii="Times New Roman" w:hAnsi="Times New Roman" w:cs="Times New Roman"/>
          <w:sz w:val="28"/>
          <w:szCs w:val="28"/>
        </w:rPr>
        <w:t xml:space="preserve">не более </w:t>
      </w:r>
      <w:r>
        <w:rPr>
          <w:rFonts w:ascii="Times New Roman" w:hAnsi="Times New Roman" w:cs="Times New Roman"/>
          <w:sz w:val="28"/>
          <w:szCs w:val="28"/>
        </w:rPr>
        <w:t>100 кВ</w:t>
      </w:r>
      <w:r w:rsidR="00AF276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его выпрямление и фильтрация. </w:t>
      </w:r>
      <w:r w:rsidR="00BF1560">
        <w:rPr>
          <w:rFonts w:ascii="Times New Roman" w:hAnsi="Times New Roman" w:cs="Times New Roman"/>
          <w:sz w:val="28"/>
          <w:szCs w:val="28"/>
        </w:rPr>
        <w:t xml:space="preserve">Таким образом, на электронную пушку подается постоянное напряжение, регулируемое с помощью блока первичного питания. Электронный </w:t>
      </w:r>
      <w:r w:rsidR="00AF2761">
        <w:rPr>
          <w:rFonts w:ascii="Times New Roman" w:hAnsi="Times New Roman" w:cs="Times New Roman"/>
          <w:sz w:val="28"/>
          <w:szCs w:val="28"/>
        </w:rPr>
        <w:t>луч</w:t>
      </w:r>
      <w:r w:rsidR="00BF1560">
        <w:rPr>
          <w:rFonts w:ascii="Times New Roman" w:hAnsi="Times New Roman" w:cs="Times New Roman"/>
          <w:sz w:val="28"/>
          <w:szCs w:val="28"/>
        </w:rPr>
        <w:t xml:space="preserve"> формируется в электронной пушке.</w:t>
      </w:r>
    </w:p>
    <w:p w:rsidR="00BF1560" w:rsidRDefault="00BF1560" w:rsidP="005F5E7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Отклонение пучка и его сканирование по поверхности производится системой сканирования, алгоритм управления (либо программно, либо вручную) осуществляется с помощью </w:t>
      </w:r>
      <w:r w:rsidR="00AF2761">
        <w:rPr>
          <w:rFonts w:ascii="Times New Roman" w:hAnsi="Times New Roman" w:cs="Times New Roman"/>
          <w:sz w:val="28"/>
          <w:szCs w:val="28"/>
        </w:rPr>
        <w:t xml:space="preserve">блока </w:t>
      </w:r>
      <w:r>
        <w:rPr>
          <w:rFonts w:ascii="Times New Roman" w:hAnsi="Times New Roman" w:cs="Times New Roman"/>
          <w:sz w:val="28"/>
          <w:szCs w:val="28"/>
        </w:rPr>
        <w:t>управления.</w:t>
      </w:r>
      <w:r w:rsidR="00EB1B20" w:rsidRPr="00EB1B2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417447" w:rsidRDefault="00417447" w:rsidP="005F5E7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44229" cy="2459973"/>
            <wp:effectExtent l="0" t="0" r="444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047" t="17813"/>
                    <a:stretch/>
                  </pic:blipFill>
                  <pic:spPr bwMode="auto">
                    <a:xfrm>
                      <a:off x="0" y="0"/>
                      <a:ext cx="3856705" cy="24679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D6FED" w:rsidRDefault="002E709D" w:rsidP="00E830E0">
      <w:pPr>
        <w:tabs>
          <w:tab w:val="left" w:pos="162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</w:t>
      </w:r>
      <w:r w:rsidR="00AC63BF">
        <w:rPr>
          <w:rFonts w:ascii="Times New Roman" w:hAnsi="Times New Roman" w:cs="Times New Roman"/>
          <w:sz w:val="28"/>
          <w:szCs w:val="28"/>
        </w:rPr>
        <w:t>унок</w:t>
      </w:r>
      <w:r>
        <w:rPr>
          <w:rFonts w:ascii="Times New Roman" w:hAnsi="Times New Roman" w:cs="Times New Roman"/>
          <w:sz w:val="28"/>
          <w:szCs w:val="28"/>
        </w:rPr>
        <w:t xml:space="preserve"> 1. Схема электронно-лучевой установки.</w:t>
      </w:r>
    </w:p>
    <w:p w:rsidR="002E709D" w:rsidRDefault="002E709D" w:rsidP="002C7404">
      <w:pPr>
        <w:tabs>
          <w:tab w:val="left" w:pos="1624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Имеются варианты компоновки, когда вместо системы сканирования устанавливается выводное устройство и электронный пучок выпускает</w:t>
      </w:r>
      <w:r w:rsidR="00AF2761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в плотную газовую среду, в частности в воздушную атмосферу. В установках аддитивных технологий электронная пушка может стать частью рабочей полости, куда выводится электронный луч.</w:t>
      </w:r>
    </w:p>
    <w:p w:rsidR="00E830E0" w:rsidRDefault="00E830E0" w:rsidP="002C7404">
      <w:pPr>
        <w:tabs>
          <w:tab w:val="left" w:pos="1624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0382" w:rsidRPr="00363BC0" w:rsidRDefault="00340382" w:rsidP="002C7404">
      <w:pPr>
        <w:tabs>
          <w:tab w:val="left" w:pos="1624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3BC0">
        <w:rPr>
          <w:rFonts w:ascii="Times New Roman" w:hAnsi="Times New Roman" w:cs="Times New Roman"/>
          <w:b/>
          <w:sz w:val="28"/>
          <w:szCs w:val="28"/>
        </w:rPr>
        <w:lastRenderedPageBreak/>
        <w:t>Плазменно-кластерное осаждение</w:t>
      </w:r>
    </w:p>
    <w:p w:rsidR="00340382" w:rsidRDefault="00340382" w:rsidP="002C7404">
      <w:pPr>
        <w:tabs>
          <w:tab w:val="left" w:pos="1624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Перспективной является технология плазменно-кластерного осаждения материала из </w:t>
      </w:r>
      <w:r w:rsidR="00307836">
        <w:rPr>
          <w:rFonts w:ascii="Times New Roman" w:hAnsi="Times New Roman" w:cs="Times New Roman"/>
          <w:sz w:val="28"/>
          <w:szCs w:val="28"/>
        </w:rPr>
        <w:t>пароплазменной фазы. Особенность данного процесса состоит в возможности распыления и осаждения практически любых материалов (металлов, их сплавов, в том числе тугоплавких, керамик и т.д.)</w:t>
      </w:r>
      <w:r w:rsidR="00AF2761">
        <w:rPr>
          <w:rFonts w:ascii="Times New Roman" w:hAnsi="Times New Roman" w:cs="Times New Roman"/>
          <w:sz w:val="28"/>
          <w:szCs w:val="28"/>
        </w:rPr>
        <w:t>.</w:t>
      </w:r>
      <w:r w:rsidR="00307836">
        <w:rPr>
          <w:rFonts w:ascii="Times New Roman" w:hAnsi="Times New Roman" w:cs="Times New Roman"/>
          <w:sz w:val="28"/>
          <w:szCs w:val="28"/>
        </w:rPr>
        <w:t xml:space="preserve"> В основе метода лежит сильный нагрев части</w:t>
      </w:r>
      <w:r w:rsidR="00AF2761">
        <w:rPr>
          <w:rFonts w:ascii="Times New Roman" w:hAnsi="Times New Roman" w:cs="Times New Roman"/>
          <w:sz w:val="28"/>
          <w:szCs w:val="28"/>
        </w:rPr>
        <w:t>ц</w:t>
      </w:r>
      <w:r w:rsidR="00307836">
        <w:rPr>
          <w:rFonts w:ascii="Times New Roman" w:hAnsi="Times New Roman" w:cs="Times New Roman"/>
          <w:sz w:val="28"/>
          <w:szCs w:val="28"/>
        </w:rPr>
        <w:t xml:space="preserve"> осаждаемого материала до температур плавления и даже кипения, их ускорение до скорости 2…10 км/с и осаждение на формируемой детали.</w:t>
      </w:r>
    </w:p>
    <w:p w:rsidR="00307836" w:rsidRDefault="00307836" w:rsidP="002C7404">
      <w:pPr>
        <w:tabs>
          <w:tab w:val="left" w:pos="1624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работы установки показана на рисунке 2.</w:t>
      </w:r>
    </w:p>
    <w:p w:rsidR="00307836" w:rsidRDefault="00673EEC" w:rsidP="00EA4D05">
      <w:pPr>
        <w:tabs>
          <w:tab w:val="left" w:pos="1624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14440" cy="317119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4440" cy="317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A4D05" w:rsidRPr="00EA4D05" w:rsidRDefault="00EA4D05" w:rsidP="00EA4D05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2. </w:t>
      </w:r>
      <w:r w:rsidRPr="00EA4D05">
        <w:rPr>
          <w:rFonts w:ascii="Times New Roman" w:hAnsi="Times New Roman" w:cs="Times New Roman"/>
          <w:sz w:val="28"/>
          <w:szCs w:val="28"/>
        </w:rPr>
        <w:t xml:space="preserve">Схема </w:t>
      </w:r>
      <w:r>
        <w:rPr>
          <w:rFonts w:ascii="Times New Roman" w:hAnsi="Times New Roman" w:cs="Times New Roman"/>
          <w:sz w:val="28"/>
          <w:szCs w:val="28"/>
        </w:rPr>
        <w:t>осаждения</w:t>
      </w:r>
      <w:r w:rsidRPr="00EA4D05">
        <w:rPr>
          <w:rFonts w:ascii="Times New Roman" w:hAnsi="Times New Roman" w:cs="Times New Roman"/>
          <w:sz w:val="28"/>
          <w:szCs w:val="28"/>
        </w:rPr>
        <w:t xml:space="preserve"> плазменно-кластерн</w:t>
      </w:r>
      <w:r>
        <w:rPr>
          <w:rFonts w:ascii="Times New Roman" w:hAnsi="Times New Roman" w:cs="Times New Roman"/>
          <w:sz w:val="28"/>
          <w:szCs w:val="28"/>
        </w:rPr>
        <w:t>ым методом.</w:t>
      </w:r>
    </w:p>
    <w:p w:rsidR="002C7404" w:rsidRDefault="00B105CA" w:rsidP="00EA4D05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сопле плазмотрона между электродами горит дуга, разогревающая газовый поток и содержащие в нем частицы до нескольких тысяч градусов</w:t>
      </w:r>
      <w:r w:rsidR="00980FB8">
        <w:rPr>
          <w:rFonts w:ascii="Times New Roman" w:hAnsi="Times New Roman" w:cs="Times New Roman"/>
          <w:sz w:val="28"/>
          <w:szCs w:val="28"/>
        </w:rPr>
        <w:t xml:space="preserve">. В рабочей </w:t>
      </w:r>
      <w:r w:rsidR="00AC63BF">
        <w:rPr>
          <w:rFonts w:ascii="Times New Roman" w:hAnsi="Times New Roman" w:cs="Times New Roman"/>
          <w:sz w:val="28"/>
          <w:szCs w:val="28"/>
        </w:rPr>
        <w:t>камере в условиях динамического вакуума (10…100 Па) находится подложка</w:t>
      </w:r>
      <w:r w:rsidR="00AF2761">
        <w:rPr>
          <w:rFonts w:ascii="Times New Roman" w:hAnsi="Times New Roman" w:cs="Times New Roman"/>
          <w:sz w:val="28"/>
          <w:szCs w:val="28"/>
        </w:rPr>
        <w:t xml:space="preserve">, </w:t>
      </w:r>
      <w:r w:rsidR="00AC63BF">
        <w:rPr>
          <w:rFonts w:ascii="Times New Roman" w:hAnsi="Times New Roman" w:cs="Times New Roman"/>
          <w:sz w:val="28"/>
          <w:szCs w:val="28"/>
        </w:rPr>
        <w:t xml:space="preserve"> формиру</w:t>
      </w:r>
      <w:r w:rsidR="00AF2761">
        <w:rPr>
          <w:rFonts w:ascii="Times New Roman" w:hAnsi="Times New Roman" w:cs="Times New Roman"/>
          <w:sz w:val="28"/>
          <w:szCs w:val="28"/>
        </w:rPr>
        <w:t>ющая</w:t>
      </w:r>
      <w:r w:rsidR="00C377EC">
        <w:rPr>
          <w:rFonts w:ascii="Times New Roman" w:hAnsi="Times New Roman" w:cs="Times New Roman"/>
          <w:sz w:val="28"/>
          <w:szCs w:val="28"/>
        </w:rPr>
        <w:t xml:space="preserve"> будущую</w:t>
      </w:r>
      <w:r w:rsidR="00AC63BF">
        <w:rPr>
          <w:rFonts w:ascii="Times New Roman" w:hAnsi="Times New Roman" w:cs="Times New Roman"/>
          <w:sz w:val="28"/>
          <w:szCs w:val="28"/>
        </w:rPr>
        <w:t xml:space="preserve"> деталь. В процессе распространения от плазмотрона до детали частицы испытывают различные теплофизические превращения: плавление, диспергирование, испарение, кластеризаци</w:t>
      </w:r>
      <w:r w:rsidR="00C377EC">
        <w:rPr>
          <w:rFonts w:ascii="Times New Roman" w:hAnsi="Times New Roman" w:cs="Times New Roman"/>
          <w:sz w:val="28"/>
          <w:szCs w:val="28"/>
        </w:rPr>
        <w:t>ю</w:t>
      </w:r>
      <w:r w:rsidR="00AC63BF">
        <w:rPr>
          <w:rFonts w:ascii="Times New Roman" w:hAnsi="Times New Roman" w:cs="Times New Roman"/>
          <w:sz w:val="28"/>
          <w:szCs w:val="28"/>
        </w:rPr>
        <w:t xml:space="preserve"> и т.д. Образующаяся субстанция, попадая на подготовленную поверхность нужной конфигурации</w:t>
      </w:r>
      <w:r w:rsidR="00C377EC">
        <w:rPr>
          <w:rFonts w:ascii="Times New Roman" w:hAnsi="Times New Roman" w:cs="Times New Roman"/>
          <w:sz w:val="28"/>
          <w:szCs w:val="28"/>
        </w:rPr>
        <w:t xml:space="preserve"> и застывая, </w:t>
      </w:r>
      <w:r w:rsidR="00C377EC">
        <w:rPr>
          <w:rFonts w:ascii="Times New Roman" w:hAnsi="Times New Roman" w:cs="Times New Roman"/>
          <w:sz w:val="28"/>
          <w:szCs w:val="28"/>
        </w:rPr>
        <w:lastRenderedPageBreak/>
        <w:t>формируе</w:t>
      </w:r>
      <w:r w:rsidR="002C7404">
        <w:rPr>
          <w:rFonts w:ascii="Times New Roman" w:hAnsi="Times New Roman" w:cs="Times New Roman"/>
          <w:sz w:val="28"/>
          <w:szCs w:val="28"/>
        </w:rPr>
        <w:t xml:space="preserve">т </w:t>
      </w:r>
      <w:r w:rsidR="00C377EC">
        <w:rPr>
          <w:rFonts w:ascii="Times New Roman" w:hAnsi="Times New Roman" w:cs="Times New Roman"/>
          <w:sz w:val="28"/>
          <w:szCs w:val="28"/>
        </w:rPr>
        <w:t>изделие</w:t>
      </w:r>
      <w:r w:rsidR="002C7404">
        <w:rPr>
          <w:rFonts w:ascii="Times New Roman" w:hAnsi="Times New Roman" w:cs="Times New Roman"/>
          <w:sz w:val="28"/>
          <w:szCs w:val="28"/>
        </w:rPr>
        <w:t xml:space="preserve">. Материал детали образован тугоплавкими частицами, покрытыми тонким слоем второго менее тугоплавкого материала. В качестве примера такой смеси может быть рассмотрена система </w:t>
      </w:r>
      <w:r w:rsidR="002C7404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="002C7404" w:rsidRPr="002C7404">
        <w:rPr>
          <w:rFonts w:ascii="Times New Roman" w:hAnsi="Times New Roman" w:cs="Times New Roman"/>
          <w:sz w:val="28"/>
          <w:szCs w:val="28"/>
        </w:rPr>
        <w:t>+</w:t>
      </w:r>
      <w:r w:rsidR="002C7404">
        <w:rPr>
          <w:rFonts w:ascii="Times New Roman" w:hAnsi="Times New Roman" w:cs="Times New Roman"/>
          <w:sz w:val="28"/>
          <w:szCs w:val="28"/>
          <w:lang w:val="en-US"/>
        </w:rPr>
        <w:t>WC</w:t>
      </w:r>
      <w:r w:rsidR="002C7404" w:rsidRPr="002C7404">
        <w:rPr>
          <w:rFonts w:ascii="Times New Roman" w:hAnsi="Times New Roman" w:cs="Times New Roman"/>
          <w:sz w:val="28"/>
          <w:szCs w:val="28"/>
        </w:rPr>
        <w:t xml:space="preserve"> </w:t>
      </w:r>
      <w:r w:rsidR="002C7404">
        <w:rPr>
          <w:rFonts w:ascii="Times New Roman" w:hAnsi="Times New Roman" w:cs="Times New Roman"/>
          <w:sz w:val="28"/>
          <w:szCs w:val="28"/>
        </w:rPr>
        <w:t xml:space="preserve">(смесь </w:t>
      </w:r>
      <w:r w:rsidR="00C377EC">
        <w:rPr>
          <w:rFonts w:ascii="Times New Roman" w:hAnsi="Times New Roman" w:cs="Times New Roman"/>
          <w:sz w:val="28"/>
          <w:szCs w:val="28"/>
        </w:rPr>
        <w:t xml:space="preserve">металлического </w:t>
      </w:r>
      <w:r w:rsidR="002C7404">
        <w:rPr>
          <w:rFonts w:ascii="Times New Roman" w:hAnsi="Times New Roman" w:cs="Times New Roman"/>
          <w:sz w:val="28"/>
          <w:szCs w:val="28"/>
        </w:rPr>
        <w:t>никеля и карбида вольфрама).</w:t>
      </w:r>
    </w:p>
    <w:p w:rsidR="00980FB8" w:rsidRDefault="002C7404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последнем этапе </w:t>
      </w:r>
      <w:r w:rsidR="00AC63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легкоплавкая подложка удаляется (например, плавлением или травлением).</w:t>
      </w:r>
      <w:r w:rsidR="003157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Следует признать, что эта операция является отступлением </w:t>
      </w:r>
      <w:r w:rsidR="0031573B">
        <w:rPr>
          <w:rFonts w:ascii="Times New Roman" w:hAnsi="Times New Roman" w:cs="Times New Roman"/>
          <w:sz w:val="28"/>
          <w:szCs w:val="28"/>
        </w:rPr>
        <w:t>от принципов аддитивности. На рисунке 3 представлен макет жидкостного ракетного двигателя малой тяги, полученного плазменно-кластерным методом путем последовательного осаждения оксида цирко</w:t>
      </w:r>
      <w:r w:rsidR="00C377EC">
        <w:rPr>
          <w:rFonts w:ascii="Times New Roman" w:hAnsi="Times New Roman" w:cs="Times New Roman"/>
          <w:sz w:val="28"/>
          <w:szCs w:val="28"/>
        </w:rPr>
        <w:t>ния, никеля и карбида вольфрама, т.е. с образованием слоистой структуры.</w:t>
      </w:r>
    </w:p>
    <w:p w:rsidR="004672FC" w:rsidRDefault="004672FC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672FC" w:rsidRDefault="004672FC" w:rsidP="00EA4D05">
      <w:pPr>
        <w:tabs>
          <w:tab w:val="left" w:pos="1624"/>
        </w:tabs>
        <w:spacing w:line="360" w:lineRule="auto"/>
        <w:ind w:firstLine="21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47365" cy="4028440"/>
            <wp:effectExtent l="0" t="0" r="63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7365" cy="4028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3BC0" w:rsidRDefault="00363BC0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672FC" w:rsidRDefault="004672FC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3. Макет жидкостного ракетного двигателя малой тяги.</w:t>
      </w:r>
    </w:p>
    <w:p w:rsidR="0031573B" w:rsidRDefault="0031573B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Данная технология по основам реализации ближе к процессам в той группе машин, в которых строительство детали осуществляется путем подачи материала непосредственно в зону расплава. Поэтому сравнение этих технологий с плазменно-кластерным методом представляется более корректным. Недостатками плазменно-кластерного метода на данном этапе его развития являются низкое разрешение отдельных фрагментов, возможность создания преимущественно </w:t>
      </w:r>
      <w:r w:rsidR="00987CF8">
        <w:rPr>
          <w:rFonts w:ascii="Times New Roman" w:hAnsi="Times New Roman" w:cs="Times New Roman"/>
          <w:sz w:val="28"/>
          <w:szCs w:val="28"/>
        </w:rPr>
        <w:t>оболочечных  структур (трубы, сопла, листы, сферы и т.д.), больший расход материала (повторное использование не перешедшего в деталь материала нежелательно), необходимость обеспечения интенсивного охлаждения подложки и</w:t>
      </w:r>
      <w:r w:rsidR="00C377EC">
        <w:rPr>
          <w:rFonts w:ascii="Times New Roman" w:hAnsi="Times New Roman" w:cs="Times New Roman"/>
          <w:sz w:val="28"/>
          <w:szCs w:val="28"/>
        </w:rPr>
        <w:t>,</w:t>
      </w:r>
      <w:r w:rsidR="00987CF8">
        <w:rPr>
          <w:rFonts w:ascii="Times New Roman" w:hAnsi="Times New Roman" w:cs="Times New Roman"/>
          <w:sz w:val="28"/>
          <w:szCs w:val="28"/>
        </w:rPr>
        <w:t xml:space="preserve"> впоследствии, его травление.</w:t>
      </w:r>
    </w:p>
    <w:p w:rsidR="00987CF8" w:rsidRDefault="00987CF8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 плазменно-кластерное осаждение материалов может найти свою нишу в аддитивных технологиях, когда нужны высокопроизводительные процессы при изготовлении относительно простых по конфигурации изделий из тугоплавких и/или высокотвердых материалов.</w:t>
      </w:r>
    </w:p>
    <w:p w:rsidR="004672FC" w:rsidRDefault="004672FC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672FC" w:rsidRDefault="004672FC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30E0" w:rsidRDefault="00E830E0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30E0" w:rsidRDefault="00E830E0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30E0" w:rsidRDefault="00E830E0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30E0" w:rsidRDefault="00E830E0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30E0" w:rsidRDefault="00E830E0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30E0" w:rsidRDefault="00E830E0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30E0" w:rsidRDefault="00E830E0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30E0" w:rsidRDefault="00E830E0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30E0" w:rsidRDefault="00E830E0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30E0" w:rsidRDefault="00E830E0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30E0" w:rsidRDefault="00E830E0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7CF8" w:rsidRDefault="00987CF8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p w:rsidR="004672FC" w:rsidRDefault="004672FC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Григорянц А.Г., Сафонов А.Н. Методы поверхностной лазерной обработки. М. Высш</w:t>
      </w:r>
      <w:r w:rsidR="0082489D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шк</w:t>
      </w:r>
      <w:r w:rsidR="0082489D">
        <w:rPr>
          <w:rFonts w:ascii="Times New Roman" w:hAnsi="Times New Roman" w:cs="Times New Roman"/>
          <w:sz w:val="28"/>
          <w:szCs w:val="28"/>
        </w:rPr>
        <w:t>ола</w:t>
      </w:r>
      <w:r>
        <w:rPr>
          <w:rFonts w:ascii="Times New Roman" w:hAnsi="Times New Roman" w:cs="Times New Roman"/>
          <w:sz w:val="28"/>
          <w:szCs w:val="28"/>
        </w:rPr>
        <w:t>, 1987.</w:t>
      </w:r>
    </w:p>
    <w:p w:rsidR="00987CF8" w:rsidRPr="004D6FED" w:rsidRDefault="004672FC" w:rsidP="002C7404">
      <w:pPr>
        <w:tabs>
          <w:tab w:val="left" w:pos="1624"/>
        </w:tabs>
        <w:spacing w:line="360" w:lineRule="auto"/>
        <w:ind w:firstLine="71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Горшков О.А., Ризаханов Р.Н. Поверхностное термоупрочнение металлов концентрированным пучком электронов низких энергий в воздухе атмосферного давления. Изв</w:t>
      </w:r>
      <w:r w:rsidR="0082489D">
        <w:rPr>
          <w:rFonts w:ascii="Times New Roman" w:hAnsi="Times New Roman" w:cs="Times New Roman"/>
          <w:sz w:val="28"/>
          <w:szCs w:val="28"/>
        </w:rPr>
        <w:t>естия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РАН, Энергетика. 2004, № 1.</w:t>
      </w:r>
      <w:r w:rsidR="00E830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с. 137-146</w:t>
      </w:r>
      <w:r w:rsidR="00E830E0">
        <w:rPr>
          <w:rFonts w:ascii="Times New Roman" w:hAnsi="Times New Roman" w:cs="Times New Roman"/>
          <w:sz w:val="28"/>
          <w:szCs w:val="28"/>
        </w:rPr>
        <w:t>.</w:t>
      </w:r>
    </w:p>
    <w:sectPr w:rsidR="00987CF8" w:rsidRPr="004D6FED" w:rsidSect="00AC05C2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458" w:rsidRDefault="00926458" w:rsidP="008B2562">
      <w:pPr>
        <w:spacing w:after="0" w:line="240" w:lineRule="auto"/>
      </w:pPr>
      <w:r>
        <w:separator/>
      </w:r>
    </w:p>
  </w:endnote>
  <w:endnote w:type="continuationSeparator" w:id="1">
    <w:p w:rsidR="00926458" w:rsidRDefault="00926458" w:rsidP="008B2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11130"/>
      <w:docPartObj>
        <w:docPartGallery w:val="Page Numbers (Bottom of Page)"/>
        <w:docPartUnique/>
      </w:docPartObj>
    </w:sdtPr>
    <w:sdtContent>
      <w:p w:rsidR="00E830E0" w:rsidRDefault="000D5EAD">
        <w:pPr>
          <w:pStyle w:val="a6"/>
          <w:jc w:val="center"/>
        </w:pPr>
        <w:fldSimple w:instr=" PAGE   \* MERGEFORMAT ">
          <w:r w:rsidR="00B81AF1">
            <w:rPr>
              <w:noProof/>
            </w:rPr>
            <w:t>1</w:t>
          </w:r>
        </w:fldSimple>
      </w:p>
    </w:sdtContent>
  </w:sdt>
  <w:p w:rsidR="00E830E0" w:rsidRDefault="00E830E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458" w:rsidRDefault="00926458" w:rsidP="008B2562">
      <w:pPr>
        <w:spacing w:after="0" w:line="240" w:lineRule="auto"/>
      </w:pPr>
      <w:r>
        <w:separator/>
      </w:r>
    </w:p>
  </w:footnote>
  <w:footnote w:type="continuationSeparator" w:id="1">
    <w:p w:rsidR="00926458" w:rsidRDefault="00926458" w:rsidP="008B25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6A23"/>
    <w:rsid w:val="000001F0"/>
    <w:rsid w:val="000004CD"/>
    <w:rsid w:val="000014CF"/>
    <w:rsid w:val="000055DD"/>
    <w:rsid w:val="000100E0"/>
    <w:rsid w:val="00011765"/>
    <w:rsid w:val="00011908"/>
    <w:rsid w:val="0001217C"/>
    <w:rsid w:val="000158EF"/>
    <w:rsid w:val="0001605B"/>
    <w:rsid w:val="00016A23"/>
    <w:rsid w:val="00021559"/>
    <w:rsid w:val="00025E3A"/>
    <w:rsid w:val="00030AF0"/>
    <w:rsid w:val="00030B96"/>
    <w:rsid w:val="00031695"/>
    <w:rsid w:val="0003400E"/>
    <w:rsid w:val="00035F43"/>
    <w:rsid w:val="000401FB"/>
    <w:rsid w:val="00042B71"/>
    <w:rsid w:val="00044AE5"/>
    <w:rsid w:val="000467DA"/>
    <w:rsid w:val="00046E1F"/>
    <w:rsid w:val="00047206"/>
    <w:rsid w:val="00050C49"/>
    <w:rsid w:val="000540E4"/>
    <w:rsid w:val="00056DE6"/>
    <w:rsid w:val="00066213"/>
    <w:rsid w:val="0007117F"/>
    <w:rsid w:val="000755C6"/>
    <w:rsid w:val="000759A4"/>
    <w:rsid w:val="00082631"/>
    <w:rsid w:val="00082C97"/>
    <w:rsid w:val="0008696C"/>
    <w:rsid w:val="0008735B"/>
    <w:rsid w:val="00091F05"/>
    <w:rsid w:val="00092CF6"/>
    <w:rsid w:val="00092D19"/>
    <w:rsid w:val="000967A6"/>
    <w:rsid w:val="00097832"/>
    <w:rsid w:val="000A0375"/>
    <w:rsid w:val="000A2F4D"/>
    <w:rsid w:val="000A3DD4"/>
    <w:rsid w:val="000A4665"/>
    <w:rsid w:val="000A7620"/>
    <w:rsid w:val="000A7BC1"/>
    <w:rsid w:val="000B0BAE"/>
    <w:rsid w:val="000B10BC"/>
    <w:rsid w:val="000B1BF1"/>
    <w:rsid w:val="000B3AD0"/>
    <w:rsid w:val="000B53B9"/>
    <w:rsid w:val="000B7454"/>
    <w:rsid w:val="000C0A1C"/>
    <w:rsid w:val="000C2140"/>
    <w:rsid w:val="000C3BA9"/>
    <w:rsid w:val="000C4336"/>
    <w:rsid w:val="000C46F9"/>
    <w:rsid w:val="000C7202"/>
    <w:rsid w:val="000D54C5"/>
    <w:rsid w:val="000D5EAD"/>
    <w:rsid w:val="000D6E46"/>
    <w:rsid w:val="000F0800"/>
    <w:rsid w:val="000F0CD2"/>
    <w:rsid w:val="000F0D02"/>
    <w:rsid w:val="000F6067"/>
    <w:rsid w:val="000F625F"/>
    <w:rsid w:val="00100BEE"/>
    <w:rsid w:val="001114E3"/>
    <w:rsid w:val="001118B7"/>
    <w:rsid w:val="00112451"/>
    <w:rsid w:val="0011351F"/>
    <w:rsid w:val="001143C7"/>
    <w:rsid w:val="001153DC"/>
    <w:rsid w:val="00115C6D"/>
    <w:rsid w:val="001163A3"/>
    <w:rsid w:val="00116C1A"/>
    <w:rsid w:val="00116F92"/>
    <w:rsid w:val="00121D7B"/>
    <w:rsid w:val="0012437C"/>
    <w:rsid w:val="001269E7"/>
    <w:rsid w:val="00126C0B"/>
    <w:rsid w:val="00126FD5"/>
    <w:rsid w:val="001301ED"/>
    <w:rsid w:val="001357BD"/>
    <w:rsid w:val="001363CC"/>
    <w:rsid w:val="00136BCB"/>
    <w:rsid w:val="001418B4"/>
    <w:rsid w:val="00145B1F"/>
    <w:rsid w:val="001466DC"/>
    <w:rsid w:val="00146EB8"/>
    <w:rsid w:val="0015166E"/>
    <w:rsid w:val="0015418A"/>
    <w:rsid w:val="00156420"/>
    <w:rsid w:val="0015657E"/>
    <w:rsid w:val="00156D8D"/>
    <w:rsid w:val="00157A33"/>
    <w:rsid w:val="00157DC0"/>
    <w:rsid w:val="00160A59"/>
    <w:rsid w:val="00163994"/>
    <w:rsid w:val="00170F7F"/>
    <w:rsid w:val="00171CF6"/>
    <w:rsid w:val="00172793"/>
    <w:rsid w:val="0017599A"/>
    <w:rsid w:val="001767D3"/>
    <w:rsid w:val="001820A8"/>
    <w:rsid w:val="00182807"/>
    <w:rsid w:val="001841C4"/>
    <w:rsid w:val="0018463C"/>
    <w:rsid w:val="001915A5"/>
    <w:rsid w:val="001A331E"/>
    <w:rsid w:val="001A36B5"/>
    <w:rsid w:val="001A3D1F"/>
    <w:rsid w:val="001A7AB4"/>
    <w:rsid w:val="001B3A14"/>
    <w:rsid w:val="001B4CC5"/>
    <w:rsid w:val="001B7885"/>
    <w:rsid w:val="001C0026"/>
    <w:rsid w:val="001C1306"/>
    <w:rsid w:val="001C1A95"/>
    <w:rsid w:val="001C3851"/>
    <w:rsid w:val="001C3BB3"/>
    <w:rsid w:val="001C4733"/>
    <w:rsid w:val="001C624E"/>
    <w:rsid w:val="001C6C64"/>
    <w:rsid w:val="001D4F28"/>
    <w:rsid w:val="001D7E5B"/>
    <w:rsid w:val="001E1536"/>
    <w:rsid w:val="001E1C94"/>
    <w:rsid w:val="001E419C"/>
    <w:rsid w:val="001E5809"/>
    <w:rsid w:val="001E59EF"/>
    <w:rsid w:val="001E5E18"/>
    <w:rsid w:val="001E6C12"/>
    <w:rsid w:val="001F190D"/>
    <w:rsid w:val="001F1EA9"/>
    <w:rsid w:val="001F26E8"/>
    <w:rsid w:val="001F52CD"/>
    <w:rsid w:val="001F54BC"/>
    <w:rsid w:val="001F7050"/>
    <w:rsid w:val="00204A7C"/>
    <w:rsid w:val="002102E6"/>
    <w:rsid w:val="00213EC5"/>
    <w:rsid w:val="002154FC"/>
    <w:rsid w:val="00217623"/>
    <w:rsid w:val="002211FB"/>
    <w:rsid w:val="00222884"/>
    <w:rsid w:val="00223888"/>
    <w:rsid w:val="00223E26"/>
    <w:rsid w:val="00234205"/>
    <w:rsid w:val="00234387"/>
    <w:rsid w:val="00234B7B"/>
    <w:rsid w:val="00234E96"/>
    <w:rsid w:val="00235C2D"/>
    <w:rsid w:val="00241AD4"/>
    <w:rsid w:val="00241B85"/>
    <w:rsid w:val="00243016"/>
    <w:rsid w:val="00243F3A"/>
    <w:rsid w:val="002460F0"/>
    <w:rsid w:val="00250C7B"/>
    <w:rsid w:val="0025115D"/>
    <w:rsid w:val="002576CC"/>
    <w:rsid w:val="00260111"/>
    <w:rsid w:val="00260683"/>
    <w:rsid w:val="002618D9"/>
    <w:rsid w:val="00267357"/>
    <w:rsid w:val="0026799C"/>
    <w:rsid w:val="00267F89"/>
    <w:rsid w:val="0027320A"/>
    <w:rsid w:val="0027324B"/>
    <w:rsid w:val="00281315"/>
    <w:rsid w:val="00281A65"/>
    <w:rsid w:val="00284040"/>
    <w:rsid w:val="00284826"/>
    <w:rsid w:val="00285C9D"/>
    <w:rsid w:val="00287CC2"/>
    <w:rsid w:val="00287E52"/>
    <w:rsid w:val="00291512"/>
    <w:rsid w:val="0029252F"/>
    <w:rsid w:val="0029554D"/>
    <w:rsid w:val="00297A65"/>
    <w:rsid w:val="002A0149"/>
    <w:rsid w:val="002A3BC8"/>
    <w:rsid w:val="002A5C70"/>
    <w:rsid w:val="002A6CED"/>
    <w:rsid w:val="002C1746"/>
    <w:rsid w:val="002C4CE1"/>
    <w:rsid w:val="002C5DBE"/>
    <w:rsid w:val="002C61C5"/>
    <w:rsid w:val="002C7404"/>
    <w:rsid w:val="002D2122"/>
    <w:rsid w:val="002D7768"/>
    <w:rsid w:val="002E0978"/>
    <w:rsid w:val="002E2815"/>
    <w:rsid w:val="002E42BB"/>
    <w:rsid w:val="002E5337"/>
    <w:rsid w:val="002E709D"/>
    <w:rsid w:val="002F2F16"/>
    <w:rsid w:val="002F4469"/>
    <w:rsid w:val="003011A5"/>
    <w:rsid w:val="0030559D"/>
    <w:rsid w:val="0030689D"/>
    <w:rsid w:val="0030773A"/>
    <w:rsid w:val="00307836"/>
    <w:rsid w:val="00310D99"/>
    <w:rsid w:val="00312324"/>
    <w:rsid w:val="0031573B"/>
    <w:rsid w:val="00320D97"/>
    <w:rsid w:val="00321D69"/>
    <w:rsid w:val="00324938"/>
    <w:rsid w:val="00324B7B"/>
    <w:rsid w:val="00325550"/>
    <w:rsid w:val="00327A89"/>
    <w:rsid w:val="00332E30"/>
    <w:rsid w:val="003330A3"/>
    <w:rsid w:val="00333A3C"/>
    <w:rsid w:val="0034003C"/>
    <w:rsid w:val="00340382"/>
    <w:rsid w:val="003407CA"/>
    <w:rsid w:val="00341752"/>
    <w:rsid w:val="00342100"/>
    <w:rsid w:val="00346BF0"/>
    <w:rsid w:val="003570AF"/>
    <w:rsid w:val="003614A4"/>
    <w:rsid w:val="00362B1E"/>
    <w:rsid w:val="00363BC0"/>
    <w:rsid w:val="00364071"/>
    <w:rsid w:val="00365162"/>
    <w:rsid w:val="0036598C"/>
    <w:rsid w:val="00367787"/>
    <w:rsid w:val="00373FB0"/>
    <w:rsid w:val="00381E4D"/>
    <w:rsid w:val="0038506D"/>
    <w:rsid w:val="00385C84"/>
    <w:rsid w:val="00391394"/>
    <w:rsid w:val="003B2174"/>
    <w:rsid w:val="003B24CF"/>
    <w:rsid w:val="003B4E66"/>
    <w:rsid w:val="003B7511"/>
    <w:rsid w:val="003C1242"/>
    <w:rsid w:val="003C7E3B"/>
    <w:rsid w:val="003D038C"/>
    <w:rsid w:val="003D2935"/>
    <w:rsid w:val="003D346A"/>
    <w:rsid w:val="003D58AF"/>
    <w:rsid w:val="003E0649"/>
    <w:rsid w:val="003E0D44"/>
    <w:rsid w:val="003E1E6F"/>
    <w:rsid w:val="003E750B"/>
    <w:rsid w:val="003E7A7C"/>
    <w:rsid w:val="003F0837"/>
    <w:rsid w:val="003F096F"/>
    <w:rsid w:val="003F2C7F"/>
    <w:rsid w:val="00401CBB"/>
    <w:rsid w:val="00402464"/>
    <w:rsid w:val="00403FDC"/>
    <w:rsid w:val="00404713"/>
    <w:rsid w:val="00404A14"/>
    <w:rsid w:val="0040566C"/>
    <w:rsid w:val="00412375"/>
    <w:rsid w:val="00412382"/>
    <w:rsid w:val="004150A0"/>
    <w:rsid w:val="004159AD"/>
    <w:rsid w:val="00417447"/>
    <w:rsid w:val="004201CA"/>
    <w:rsid w:val="00423018"/>
    <w:rsid w:val="004272B5"/>
    <w:rsid w:val="00427607"/>
    <w:rsid w:val="00437702"/>
    <w:rsid w:val="00441E8C"/>
    <w:rsid w:val="004516A2"/>
    <w:rsid w:val="004518EE"/>
    <w:rsid w:val="00451ED5"/>
    <w:rsid w:val="0045261F"/>
    <w:rsid w:val="00454739"/>
    <w:rsid w:val="0046170A"/>
    <w:rsid w:val="00462347"/>
    <w:rsid w:val="004638BC"/>
    <w:rsid w:val="0046508A"/>
    <w:rsid w:val="00465718"/>
    <w:rsid w:val="004672FC"/>
    <w:rsid w:val="00467EEC"/>
    <w:rsid w:val="004717E4"/>
    <w:rsid w:val="00474EDF"/>
    <w:rsid w:val="0048524A"/>
    <w:rsid w:val="00486D43"/>
    <w:rsid w:val="0048702E"/>
    <w:rsid w:val="00490F8B"/>
    <w:rsid w:val="004934C3"/>
    <w:rsid w:val="00493955"/>
    <w:rsid w:val="0049607E"/>
    <w:rsid w:val="00496803"/>
    <w:rsid w:val="004A5099"/>
    <w:rsid w:val="004B0309"/>
    <w:rsid w:val="004B0EC1"/>
    <w:rsid w:val="004B1D9F"/>
    <w:rsid w:val="004B1FA2"/>
    <w:rsid w:val="004B3DE6"/>
    <w:rsid w:val="004C0FD1"/>
    <w:rsid w:val="004C19AB"/>
    <w:rsid w:val="004C3C40"/>
    <w:rsid w:val="004C3D45"/>
    <w:rsid w:val="004C54CB"/>
    <w:rsid w:val="004C5AB7"/>
    <w:rsid w:val="004C629C"/>
    <w:rsid w:val="004D6FED"/>
    <w:rsid w:val="004E15EB"/>
    <w:rsid w:val="004E39D0"/>
    <w:rsid w:val="004E5556"/>
    <w:rsid w:val="004F4218"/>
    <w:rsid w:val="004F71D5"/>
    <w:rsid w:val="005038E7"/>
    <w:rsid w:val="005038FC"/>
    <w:rsid w:val="00504756"/>
    <w:rsid w:val="00504771"/>
    <w:rsid w:val="005055F6"/>
    <w:rsid w:val="00506D7C"/>
    <w:rsid w:val="005120F9"/>
    <w:rsid w:val="00514634"/>
    <w:rsid w:val="00515E6F"/>
    <w:rsid w:val="00516919"/>
    <w:rsid w:val="0051726B"/>
    <w:rsid w:val="00517D15"/>
    <w:rsid w:val="00517E14"/>
    <w:rsid w:val="00520E35"/>
    <w:rsid w:val="00521257"/>
    <w:rsid w:val="00521310"/>
    <w:rsid w:val="00522283"/>
    <w:rsid w:val="0052388D"/>
    <w:rsid w:val="005238C5"/>
    <w:rsid w:val="005253FA"/>
    <w:rsid w:val="00527C23"/>
    <w:rsid w:val="005336E3"/>
    <w:rsid w:val="005377B2"/>
    <w:rsid w:val="005419B2"/>
    <w:rsid w:val="00542935"/>
    <w:rsid w:val="00552FF2"/>
    <w:rsid w:val="00554308"/>
    <w:rsid w:val="00555F15"/>
    <w:rsid w:val="00556FC4"/>
    <w:rsid w:val="005574B1"/>
    <w:rsid w:val="0056305E"/>
    <w:rsid w:val="00566B66"/>
    <w:rsid w:val="00566D54"/>
    <w:rsid w:val="00566E70"/>
    <w:rsid w:val="005702E3"/>
    <w:rsid w:val="005779F5"/>
    <w:rsid w:val="005806D3"/>
    <w:rsid w:val="00580C82"/>
    <w:rsid w:val="00582A3A"/>
    <w:rsid w:val="005938A5"/>
    <w:rsid w:val="00593A62"/>
    <w:rsid w:val="00594504"/>
    <w:rsid w:val="00595ACD"/>
    <w:rsid w:val="005A0AEB"/>
    <w:rsid w:val="005A12C5"/>
    <w:rsid w:val="005A255B"/>
    <w:rsid w:val="005A34BE"/>
    <w:rsid w:val="005A537E"/>
    <w:rsid w:val="005A7B95"/>
    <w:rsid w:val="005B6295"/>
    <w:rsid w:val="005B7FB1"/>
    <w:rsid w:val="005C0017"/>
    <w:rsid w:val="005C4A9B"/>
    <w:rsid w:val="005C701C"/>
    <w:rsid w:val="005C7584"/>
    <w:rsid w:val="005D2161"/>
    <w:rsid w:val="005D311D"/>
    <w:rsid w:val="005D3F8E"/>
    <w:rsid w:val="005D5752"/>
    <w:rsid w:val="005E196E"/>
    <w:rsid w:val="005E2AE5"/>
    <w:rsid w:val="005E567F"/>
    <w:rsid w:val="005E62E7"/>
    <w:rsid w:val="005E7FC4"/>
    <w:rsid w:val="005F200A"/>
    <w:rsid w:val="005F21E2"/>
    <w:rsid w:val="005F2ADE"/>
    <w:rsid w:val="005F3FC4"/>
    <w:rsid w:val="005F4C91"/>
    <w:rsid w:val="005F5E7B"/>
    <w:rsid w:val="005F7DA7"/>
    <w:rsid w:val="0060004B"/>
    <w:rsid w:val="006004F6"/>
    <w:rsid w:val="006043D1"/>
    <w:rsid w:val="0060553A"/>
    <w:rsid w:val="006062C2"/>
    <w:rsid w:val="0061550A"/>
    <w:rsid w:val="00617BC0"/>
    <w:rsid w:val="006203F8"/>
    <w:rsid w:val="006207B1"/>
    <w:rsid w:val="00620F14"/>
    <w:rsid w:val="00621655"/>
    <w:rsid w:val="00623454"/>
    <w:rsid w:val="00625FE2"/>
    <w:rsid w:val="00627EA0"/>
    <w:rsid w:val="00632907"/>
    <w:rsid w:val="00632EFF"/>
    <w:rsid w:val="00643B85"/>
    <w:rsid w:val="0064540B"/>
    <w:rsid w:val="00647A5C"/>
    <w:rsid w:val="006529AD"/>
    <w:rsid w:val="006542CB"/>
    <w:rsid w:val="006546BB"/>
    <w:rsid w:val="00655B53"/>
    <w:rsid w:val="00666431"/>
    <w:rsid w:val="00667794"/>
    <w:rsid w:val="0067017C"/>
    <w:rsid w:val="00670A0C"/>
    <w:rsid w:val="00671E3E"/>
    <w:rsid w:val="0067353B"/>
    <w:rsid w:val="00673EEC"/>
    <w:rsid w:val="0068188A"/>
    <w:rsid w:val="00686207"/>
    <w:rsid w:val="00690808"/>
    <w:rsid w:val="00690C9D"/>
    <w:rsid w:val="006912CD"/>
    <w:rsid w:val="00694E56"/>
    <w:rsid w:val="00696C6C"/>
    <w:rsid w:val="00697D15"/>
    <w:rsid w:val="006A02AB"/>
    <w:rsid w:val="006A0C34"/>
    <w:rsid w:val="006A1D51"/>
    <w:rsid w:val="006A2899"/>
    <w:rsid w:val="006A36B5"/>
    <w:rsid w:val="006A788B"/>
    <w:rsid w:val="006A7E92"/>
    <w:rsid w:val="006A7F7A"/>
    <w:rsid w:val="006B2706"/>
    <w:rsid w:val="006B2CB9"/>
    <w:rsid w:val="006B5FA0"/>
    <w:rsid w:val="006C02C6"/>
    <w:rsid w:val="006C1A52"/>
    <w:rsid w:val="006C20F6"/>
    <w:rsid w:val="006C350C"/>
    <w:rsid w:val="006C48E0"/>
    <w:rsid w:val="006C4C84"/>
    <w:rsid w:val="006D0E1C"/>
    <w:rsid w:val="006D2E76"/>
    <w:rsid w:val="006D313D"/>
    <w:rsid w:val="006D49AD"/>
    <w:rsid w:val="006D5755"/>
    <w:rsid w:val="006D70F8"/>
    <w:rsid w:val="006E1865"/>
    <w:rsid w:val="006E2DDC"/>
    <w:rsid w:val="006E2F54"/>
    <w:rsid w:val="006E3701"/>
    <w:rsid w:val="006E3E30"/>
    <w:rsid w:val="006E4A39"/>
    <w:rsid w:val="006E6C99"/>
    <w:rsid w:val="006E789E"/>
    <w:rsid w:val="006F2C48"/>
    <w:rsid w:val="006F3970"/>
    <w:rsid w:val="006F3DD4"/>
    <w:rsid w:val="006F45F3"/>
    <w:rsid w:val="006F4C43"/>
    <w:rsid w:val="007045CD"/>
    <w:rsid w:val="00706B63"/>
    <w:rsid w:val="00707913"/>
    <w:rsid w:val="007107FC"/>
    <w:rsid w:val="00710BF8"/>
    <w:rsid w:val="00710F2F"/>
    <w:rsid w:val="007138F8"/>
    <w:rsid w:val="00714A4D"/>
    <w:rsid w:val="00717768"/>
    <w:rsid w:val="00717A85"/>
    <w:rsid w:val="00722987"/>
    <w:rsid w:val="00723DA5"/>
    <w:rsid w:val="00724636"/>
    <w:rsid w:val="00732C5A"/>
    <w:rsid w:val="00735F3A"/>
    <w:rsid w:val="0073664C"/>
    <w:rsid w:val="00740D6B"/>
    <w:rsid w:val="00743B93"/>
    <w:rsid w:val="007449B4"/>
    <w:rsid w:val="007474C8"/>
    <w:rsid w:val="00747ACF"/>
    <w:rsid w:val="00752DD0"/>
    <w:rsid w:val="00756431"/>
    <w:rsid w:val="00756C13"/>
    <w:rsid w:val="0075777D"/>
    <w:rsid w:val="00760592"/>
    <w:rsid w:val="007636D9"/>
    <w:rsid w:val="00775E0B"/>
    <w:rsid w:val="00783482"/>
    <w:rsid w:val="00785034"/>
    <w:rsid w:val="00785467"/>
    <w:rsid w:val="007879E6"/>
    <w:rsid w:val="00795C40"/>
    <w:rsid w:val="00796504"/>
    <w:rsid w:val="00796876"/>
    <w:rsid w:val="007A47A7"/>
    <w:rsid w:val="007A5E58"/>
    <w:rsid w:val="007B12EC"/>
    <w:rsid w:val="007B6E22"/>
    <w:rsid w:val="007B7559"/>
    <w:rsid w:val="007C2629"/>
    <w:rsid w:val="007C2C71"/>
    <w:rsid w:val="007C39D3"/>
    <w:rsid w:val="007C43DB"/>
    <w:rsid w:val="007C4DD9"/>
    <w:rsid w:val="007C5CBD"/>
    <w:rsid w:val="007C64D0"/>
    <w:rsid w:val="007C77DF"/>
    <w:rsid w:val="007D634C"/>
    <w:rsid w:val="007E5432"/>
    <w:rsid w:val="007F3DDE"/>
    <w:rsid w:val="007F40AD"/>
    <w:rsid w:val="007F69F0"/>
    <w:rsid w:val="008010FE"/>
    <w:rsid w:val="008019EE"/>
    <w:rsid w:val="008035DA"/>
    <w:rsid w:val="00805E7E"/>
    <w:rsid w:val="00806236"/>
    <w:rsid w:val="00807DEC"/>
    <w:rsid w:val="00810D56"/>
    <w:rsid w:val="00810DD4"/>
    <w:rsid w:val="008201EB"/>
    <w:rsid w:val="00821DB2"/>
    <w:rsid w:val="0082489D"/>
    <w:rsid w:val="00825CA7"/>
    <w:rsid w:val="00825E75"/>
    <w:rsid w:val="00825F4E"/>
    <w:rsid w:val="00826BE9"/>
    <w:rsid w:val="00830263"/>
    <w:rsid w:val="00831B86"/>
    <w:rsid w:val="00834517"/>
    <w:rsid w:val="00834BC8"/>
    <w:rsid w:val="00840B61"/>
    <w:rsid w:val="00840C8F"/>
    <w:rsid w:val="008410A6"/>
    <w:rsid w:val="00841327"/>
    <w:rsid w:val="00843368"/>
    <w:rsid w:val="008446BA"/>
    <w:rsid w:val="008459DF"/>
    <w:rsid w:val="0084640E"/>
    <w:rsid w:val="00856E91"/>
    <w:rsid w:val="00857F68"/>
    <w:rsid w:val="0086154B"/>
    <w:rsid w:val="00861851"/>
    <w:rsid w:val="00864BC4"/>
    <w:rsid w:val="008653DD"/>
    <w:rsid w:val="00865CB5"/>
    <w:rsid w:val="00865F56"/>
    <w:rsid w:val="00870D51"/>
    <w:rsid w:val="00877472"/>
    <w:rsid w:val="00880176"/>
    <w:rsid w:val="008808E6"/>
    <w:rsid w:val="008830DE"/>
    <w:rsid w:val="008911D1"/>
    <w:rsid w:val="00891FDD"/>
    <w:rsid w:val="008950F9"/>
    <w:rsid w:val="008A01D4"/>
    <w:rsid w:val="008A1806"/>
    <w:rsid w:val="008A48ED"/>
    <w:rsid w:val="008A6F15"/>
    <w:rsid w:val="008A77AB"/>
    <w:rsid w:val="008B03AA"/>
    <w:rsid w:val="008B09E6"/>
    <w:rsid w:val="008B14C1"/>
    <w:rsid w:val="008B1B99"/>
    <w:rsid w:val="008B2136"/>
    <w:rsid w:val="008B2562"/>
    <w:rsid w:val="008C1856"/>
    <w:rsid w:val="008C3AB3"/>
    <w:rsid w:val="008C5202"/>
    <w:rsid w:val="008C5AB8"/>
    <w:rsid w:val="008D034B"/>
    <w:rsid w:val="008D4BB0"/>
    <w:rsid w:val="008D5554"/>
    <w:rsid w:val="008D779D"/>
    <w:rsid w:val="008F157D"/>
    <w:rsid w:val="008F1730"/>
    <w:rsid w:val="008F2480"/>
    <w:rsid w:val="008F2BF0"/>
    <w:rsid w:val="008F3499"/>
    <w:rsid w:val="008F438B"/>
    <w:rsid w:val="0090109A"/>
    <w:rsid w:val="00903F5C"/>
    <w:rsid w:val="00904720"/>
    <w:rsid w:val="0090570E"/>
    <w:rsid w:val="00906670"/>
    <w:rsid w:val="0091050F"/>
    <w:rsid w:val="009124F7"/>
    <w:rsid w:val="00913539"/>
    <w:rsid w:val="00914843"/>
    <w:rsid w:val="009150C8"/>
    <w:rsid w:val="009160B7"/>
    <w:rsid w:val="009208F9"/>
    <w:rsid w:val="009209E1"/>
    <w:rsid w:val="0092139B"/>
    <w:rsid w:val="00921A8E"/>
    <w:rsid w:val="00926458"/>
    <w:rsid w:val="00926483"/>
    <w:rsid w:val="009306B3"/>
    <w:rsid w:val="009314EF"/>
    <w:rsid w:val="00933C79"/>
    <w:rsid w:val="00934ECC"/>
    <w:rsid w:val="0093504A"/>
    <w:rsid w:val="00937457"/>
    <w:rsid w:val="0093789F"/>
    <w:rsid w:val="0094188B"/>
    <w:rsid w:val="0094240C"/>
    <w:rsid w:val="00943263"/>
    <w:rsid w:val="00945305"/>
    <w:rsid w:val="00945802"/>
    <w:rsid w:val="00946E3C"/>
    <w:rsid w:val="00947918"/>
    <w:rsid w:val="00947E46"/>
    <w:rsid w:val="00950AF6"/>
    <w:rsid w:val="00950F8E"/>
    <w:rsid w:val="009549E4"/>
    <w:rsid w:val="00954D1B"/>
    <w:rsid w:val="009558B1"/>
    <w:rsid w:val="00956BAC"/>
    <w:rsid w:val="00957535"/>
    <w:rsid w:val="009631D6"/>
    <w:rsid w:val="00967817"/>
    <w:rsid w:val="0097188D"/>
    <w:rsid w:val="00972821"/>
    <w:rsid w:val="00980FB8"/>
    <w:rsid w:val="0098117B"/>
    <w:rsid w:val="00981899"/>
    <w:rsid w:val="009845D9"/>
    <w:rsid w:val="0098763E"/>
    <w:rsid w:val="00987CF8"/>
    <w:rsid w:val="009909E0"/>
    <w:rsid w:val="00990C20"/>
    <w:rsid w:val="00992C11"/>
    <w:rsid w:val="00993583"/>
    <w:rsid w:val="009946CB"/>
    <w:rsid w:val="009975E4"/>
    <w:rsid w:val="00997CC3"/>
    <w:rsid w:val="009A1540"/>
    <w:rsid w:val="009A1CA1"/>
    <w:rsid w:val="009A2BD1"/>
    <w:rsid w:val="009A496B"/>
    <w:rsid w:val="009A5F4A"/>
    <w:rsid w:val="009B591A"/>
    <w:rsid w:val="009B7715"/>
    <w:rsid w:val="009C02C1"/>
    <w:rsid w:val="009C28B0"/>
    <w:rsid w:val="009C2C4E"/>
    <w:rsid w:val="009D0B0F"/>
    <w:rsid w:val="009D1A2D"/>
    <w:rsid w:val="009D30F3"/>
    <w:rsid w:val="009D43D7"/>
    <w:rsid w:val="009D4B28"/>
    <w:rsid w:val="009E551E"/>
    <w:rsid w:val="009E5992"/>
    <w:rsid w:val="009E7231"/>
    <w:rsid w:val="009F08B1"/>
    <w:rsid w:val="009F2F5B"/>
    <w:rsid w:val="009F3E2E"/>
    <w:rsid w:val="009F580F"/>
    <w:rsid w:val="00A02F6E"/>
    <w:rsid w:val="00A040EE"/>
    <w:rsid w:val="00A0710F"/>
    <w:rsid w:val="00A07605"/>
    <w:rsid w:val="00A17161"/>
    <w:rsid w:val="00A30593"/>
    <w:rsid w:val="00A321D7"/>
    <w:rsid w:val="00A33E91"/>
    <w:rsid w:val="00A37D54"/>
    <w:rsid w:val="00A416FD"/>
    <w:rsid w:val="00A428CA"/>
    <w:rsid w:val="00A46DFC"/>
    <w:rsid w:val="00A5013E"/>
    <w:rsid w:val="00A50429"/>
    <w:rsid w:val="00A51F37"/>
    <w:rsid w:val="00A52837"/>
    <w:rsid w:val="00A52F3B"/>
    <w:rsid w:val="00A53CD6"/>
    <w:rsid w:val="00A57F6F"/>
    <w:rsid w:val="00A60123"/>
    <w:rsid w:val="00A60E1D"/>
    <w:rsid w:val="00A60F64"/>
    <w:rsid w:val="00A63F20"/>
    <w:rsid w:val="00A72FC7"/>
    <w:rsid w:val="00A74567"/>
    <w:rsid w:val="00A75D3D"/>
    <w:rsid w:val="00A770B9"/>
    <w:rsid w:val="00A81974"/>
    <w:rsid w:val="00A8231B"/>
    <w:rsid w:val="00A82E64"/>
    <w:rsid w:val="00A93841"/>
    <w:rsid w:val="00A93B4F"/>
    <w:rsid w:val="00AA0293"/>
    <w:rsid w:val="00AA0947"/>
    <w:rsid w:val="00AA3757"/>
    <w:rsid w:val="00AA7911"/>
    <w:rsid w:val="00AB0611"/>
    <w:rsid w:val="00AB320F"/>
    <w:rsid w:val="00AC05C2"/>
    <w:rsid w:val="00AC112C"/>
    <w:rsid w:val="00AC165E"/>
    <w:rsid w:val="00AC2A21"/>
    <w:rsid w:val="00AC2B06"/>
    <w:rsid w:val="00AC452C"/>
    <w:rsid w:val="00AC4A2A"/>
    <w:rsid w:val="00AC4D38"/>
    <w:rsid w:val="00AC6001"/>
    <w:rsid w:val="00AC63BF"/>
    <w:rsid w:val="00AC715A"/>
    <w:rsid w:val="00AC730E"/>
    <w:rsid w:val="00AD0914"/>
    <w:rsid w:val="00AD3E15"/>
    <w:rsid w:val="00AD5C5E"/>
    <w:rsid w:val="00AE11ED"/>
    <w:rsid w:val="00AE24AD"/>
    <w:rsid w:val="00AE3D9C"/>
    <w:rsid w:val="00AE728C"/>
    <w:rsid w:val="00AF080E"/>
    <w:rsid w:val="00AF2761"/>
    <w:rsid w:val="00AF5581"/>
    <w:rsid w:val="00B00A35"/>
    <w:rsid w:val="00B00C1A"/>
    <w:rsid w:val="00B028EE"/>
    <w:rsid w:val="00B0407C"/>
    <w:rsid w:val="00B06487"/>
    <w:rsid w:val="00B10284"/>
    <w:rsid w:val="00B105CA"/>
    <w:rsid w:val="00B110CE"/>
    <w:rsid w:val="00B22241"/>
    <w:rsid w:val="00B24FA1"/>
    <w:rsid w:val="00B25577"/>
    <w:rsid w:val="00B308AE"/>
    <w:rsid w:val="00B32198"/>
    <w:rsid w:val="00B36C0F"/>
    <w:rsid w:val="00B37F45"/>
    <w:rsid w:val="00B40DF1"/>
    <w:rsid w:val="00B41F75"/>
    <w:rsid w:val="00B4456C"/>
    <w:rsid w:val="00B455DD"/>
    <w:rsid w:val="00B46C80"/>
    <w:rsid w:val="00B52C7E"/>
    <w:rsid w:val="00B530DF"/>
    <w:rsid w:val="00B54345"/>
    <w:rsid w:val="00B543EA"/>
    <w:rsid w:val="00B56D35"/>
    <w:rsid w:val="00B57633"/>
    <w:rsid w:val="00B57C83"/>
    <w:rsid w:val="00B61A14"/>
    <w:rsid w:val="00B62176"/>
    <w:rsid w:val="00B6651F"/>
    <w:rsid w:val="00B665FC"/>
    <w:rsid w:val="00B6794F"/>
    <w:rsid w:val="00B76C50"/>
    <w:rsid w:val="00B81AF1"/>
    <w:rsid w:val="00B825BB"/>
    <w:rsid w:val="00B87154"/>
    <w:rsid w:val="00B8766B"/>
    <w:rsid w:val="00B95422"/>
    <w:rsid w:val="00B9798C"/>
    <w:rsid w:val="00BA15DC"/>
    <w:rsid w:val="00BA3E47"/>
    <w:rsid w:val="00BB1DC2"/>
    <w:rsid w:val="00BB3994"/>
    <w:rsid w:val="00BB47D5"/>
    <w:rsid w:val="00BC680D"/>
    <w:rsid w:val="00BC7B5B"/>
    <w:rsid w:val="00BD24A9"/>
    <w:rsid w:val="00BD3DB8"/>
    <w:rsid w:val="00BD703B"/>
    <w:rsid w:val="00BD731B"/>
    <w:rsid w:val="00BE1634"/>
    <w:rsid w:val="00BE1E39"/>
    <w:rsid w:val="00BE4B45"/>
    <w:rsid w:val="00BE4B80"/>
    <w:rsid w:val="00BE57A0"/>
    <w:rsid w:val="00BE5B6C"/>
    <w:rsid w:val="00BE6653"/>
    <w:rsid w:val="00BF0DBA"/>
    <w:rsid w:val="00BF1560"/>
    <w:rsid w:val="00BF50B2"/>
    <w:rsid w:val="00BF5CE0"/>
    <w:rsid w:val="00C000DB"/>
    <w:rsid w:val="00C034C0"/>
    <w:rsid w:val="00C03553"/>
    <w:rsid w:val="00C04207"/>
    <w:rsid w:val="00C07033"/>
    <w:rsid w:val="00C10A40"/>
    <w:rsid w:val="00C1122C"/>
    <w:rsid w:val="00C12183"/>
    <w:rsid w:val="00C14A14"/>
    <w:rsid w:val="00C15198"/>
    <w:rsid w:val="00C2143E"/>
    <w:rsid w:val="00C275B5"/>
    <w:rsid w:val="00C32B77"/>
    <w:rsid w:val="00C332D7"/>
    <w:rsid w:val="00C34045"/>
    <w:rsid w:val="00C36B17"/>
    <w:rsid w:val="00C377EC"/>
    <w:rsid w:val="00C37E7E"/>
    <w:rsid w:val="00C40882"/>
    <w:rsid w:val="00C4220D"/>
    <w:rsid w:val="00C458D3"/>
    <w:rsid w:val="00C46F4A"/>
    <w:rsid w:val="00C47B9E"/>
    <w:rsid w:val="00C54200"/>
    <w:rsid w:val="00C62047"/>
    <w:rsid w:val="00C62352"/>
    <w:rsid w:val="00C62C75"/>
    <w:rsid w:val="00C633B2"/>
    <w:rsid w:val="00C6423D"/>
    <w:rsid w:val="00C66EA7"/>
    <w:rsid w:val="00C74F22"/>
    <w:rsid w:val="00C75D60"/>
    <w:rsid w:val="00C7605D"/>
    <w:rsid w:val="00C76DE1"/>
    <w:rsid w:val="00C82AC2"/>
    <w:rsid w:val="00C82F12"/>
    <w:rsid w:val="00C84A59"/>
    <w:rsid w:val="00C929B3"/>
    <w:rsid w:val="00CA05B3"/>
    <w:rsid w:val="00CA58BA"/>
    <w:rsid w:val="00CA7E8A"/>
    <w:rsid w:val="00CB5ABD"/>
    <w:rsid w:val="00CB5FD5"/>
    <w:rsid w:val="00CB7473"/>
    <w:rsid w:val="00CC5DB8"/>
    <w:rsid w:val="00CC6136"/>
    <w:rsid w:val="00CC76AB"/>
    <w:rsid w:val="00CC7E26"/>
    <w:rsid w:val="00CD0CE5"/>
    <w:rsid w:val="00CD18E6"/>
    <w:rsid w:val="00CD419A"/>
    <w:rsid w:val="00CD646E"/>
    <w:rsid w:val="00CE0EB8"/>
    <w:rsid w:val="00CE30FD"/>
    <w:rsid w:val="00CE4E81"/>
    <w:rsid w:val="00CE6888"/>
    <w:rsid w:val="00CF1716"/>
    <w:rsid w:val="00CF2DBA"/>
    <w:rsid w:val="00CF31A8"/>
    <w:rsid w:val="00CF3DF1"/>
    <w:rsid w:val="00CF629A"/>
    <w:rsid w:val="00D04146"/>
    <w:rsid w:val="00D0425A"/>
    <w:rsid w:val="00D04B51"/>
    <w:rsid w:val="00D04FBE"/>
    <w:rsid w:val="00D06150"/>
    <w:rsid w:val="00D075D5"/>
    <w:rsid w:val="00D0766A"/>
    <w:rsid w:val="00D103B2"/>
    <w:rsid w:val="00D1063E"/>
    <w:rsid w:val="00D10866"/>
    <w:rsid w:val="00D1215D"/>
    <w:rsid w:val="00D14470"/>
    <w:rsid w:val="00D15A8C"/>
    <w:rsid w:val="00D2434D"/>
    <w:rsid w:val="00D25B25"/>
    <w:rsid w:val="00D25F3B"/>
    <w:rsid w:val="00D2665A"/>
    <w:rsid w:val="00D30B4F"/>
    <w:rsid w:val="00D311E7"/>
    <w:rsid w:val="00D32E2A"/>
    <w:rsid w:val="00D41864"/>
    <w:rsid w:val="00D4263D"/>
    <w:rsid w:val="00D43562"/>
    <w:rsid w:val="00D4512E"/>
    <w:rsid w:val="00D476A2"/>
    <w:rsid w:val="00D51BB2"/>
    <w:rsid w:val="00D52195"/>
    <w:rsid w:val="00D53434"/>
    <w:rsid w:val="00D53B34"/>
    <w:rsid w:val="00D54021"/>
    <w:rsid w:val="00D61A08"/>
    <w:rsid w:val="00D61EBB"/>
    <w:rsid w:val="00D62931"/>
    <w:rsid w:val="00D62FA4"/>
    <w:rsid w:val="00D6410C"/>
    <w:rsid w:val="00D6545F"/>
    <w:rsid w:val="00D71165"/>
    <w:rsid w:val="00D815F7"/>
    <w:rsid w:val="00D836FA"/>
    <w:rsid w:val="00D84C5E"/>
    <w:rsid w:val="00D91428"/>
    <w:rsid w:val="00D96341"/>
    <w:rsid w:val="00D963C6"/>
    <w:rsid w:val="00D969EB"/>
    <w:rsid w:val="00D969F5"/>
    <w:rsid w:val="00DA189D"/>
    <w:rsid w:val="00DA2571"/>
    <w:rsid w:val="00DA40AF"/>
    <w:rsid w:val="00DA4690"/>
    <w:rsid w:val="00DA4BD3"/>
    <w:rsid w:val="00DA5498"/>
    <w:rsid w:val="00DA553A"/>
    <w:rsid w:val="00DA776E"/>
    <w:rsid w:val="00DB1DF4"/>
    <w:rsid w:val="00DB49D4"/>
    <w:rsid w:val="00DC23AF"/>
    <w:rsid w:val="00DC4911"/>
    <w:rsid w:val="00DC5434"/>
    <w:rsid w:val="00DC5549"/>
    <w:rsid w:val="00DD4314"/>
    <w:rsid w:val="00DD6755"/>
    <w:rsid w:val="00DD6A09"/>
    <w:rsid w:val="00DE13D5"/>
    <w:rsid w:val="00DE1BEE"/>
    <w:rsid w:val="00DE267E"/>
    <w:rsid w:val="00DE30E3"/>
    <w:rsid w:val="00DE7039"/>
    <w:rsid w:val="00DE74C7"/>
    <w:rsid w:val="00DF00BF"/>
    <w:rsid w:val="00DF4765"/>
    <w:rsid w:val="00DF6839"/>
    <w:rsid w:val="00E0166F"/>
    <w:rsid w:val="00E04E68"/>
    <w:rsid w:val="00E07D2F"/>
    <w:rsid w:val="00E127E3"/>
    <w:rsid w:val="00E16516"/>
    <w:rsid w:val="00E172C9"/>
    <w:rsid w:val="00E22A93"/>
    <w:rsid w:val="00E2489E"/>
    <w:rsid w:val="00E2790D"/>
    <w:rsid w:val="00E33B2A"/>
    <w:rsid w:val="00E43623"/>
    <w:rsid w:val="00E46751"/>
    <w:rsid w:val="00E46966"/>
    <w:rsid w:val="00E51D39"/>
    <w:rsid w:val="00E521FE"/>
    <w:rsid w:val="00E53619"/>
    <w:rsid w:val="00E57EF5"/>
    <w:rsid w:val="00E63758"/>
    <w:rsid w:val="00E643C2"/>
    <w:rsid w:val="00E66E31"/>
    <w:rsid w:val="00E714D3"/>
    <w:rsid w:val="00E74723"/>
    <w:rsid w:val="00E81F0A"/>
    <w:rsid w:val="00E830E0"/>
    <w:rsid w:val="00E83476"/>
    <w:rsid w:val="00E8379D"/>
    <w:rsid w:val="00E92247"/>
    <w:rsid w:val="00E93452"/>
    <w:rsid w:val="00E93C46"/>
    <w:rsid w:val="00E95634"/>
    <w:rsid w:val="00E962AF"/>
    <w:rsid w:val="00E96AA2"/>
    <w:rsid w:val="00EA0549"/>
    <w:rsid w:val="00EA1141"/>
    <w:rsid w:val="00EA1183"/>
    <w:rsid w:val="00EA2C76"/>
    <w:rsid w:val="00EA4D05"/>
    <w:rsid w:val="00EA5B9B"/>
    <w:rsid w:val="00EA7518"/>
    <w:rsid w:val="00EB03F6"/>
    <w:rsid w:val="00EB1B20"/>
    <w:rsid w:val="00EB27E0"/>
    <w:rsid w:val="00EB42B7"/>
    <w:rsid w:val="00EB77D2"/>
    <w:rsid w:val="00EC05F8"/>
    <w:rsid w:val="00EC2B8C"/>
    <w:rsid w:val="00EC348D"/>
    <w:rsid w:val="00EC3A03"/>
    <w:rsid w:val="00EC712E"/>
    <w:rsid w:val="00ED119C"/>
    <w:rsid w:val="00ED19F3"/>
    <w:rsid w:val="00ED3558"/>
    <w:rsid w:val="00ED3F2D"/>
    <w:rsid w:val="00EE351D"/>
    <w:rsid w:val="00EE379D"/>
    <w:rsid w:val="00EF001D"/>
    <w:rsid w:val="00EF2E2B"/>
    <w:rsid w:val="00EF39BA"/>
    <w:rsid w:val="00EF5263"/>
    <w:rsid w:val="00EF7D12"/>
    <w:rsid w:val="00EF7E78"/>
    <w:rsid w:val="00F01E07"/>
    <w:rsid w:val="00F02B7B"/>
    <w:rsid w:val="00F0655C"/>
    <w:rsid w:val="00F1360D"/>
    <w:rsid w:val="00F1497A"/>
    <w:rsid w:val="00F2130B"/>
    <w:rsid w:val="00F2168A"/>
    <w:rsid w:val="00F21E5F"/>
    <w:rsid w:val="00F24074"/>
    <w:rsid w:val="00F2666B"/>
    <w:rsid w:val="00F336DA"/>
    <w:rsid w:val="00F33ECC"/>
    <w:rsid w:val="00F34290"/>
    <w:rsid w:val="00F365D8"/>
    <w:rsid w:val="00F37274"/>
    <w:rsid w:val="00F3730D"/>
    <w:rsid w:val="00F41073"/>
    <w:rsid w:val="00F50C78"/>
    <w:rsid w:val="00F5396B"/>
    <w:rsid w:val="00F53B6A"/>
    <w:rsid w:val="00F54230"/>
    <w:rsid w:val="00F56461"/>
    <w:rsid w:val="00F56F7A"/>
    <w:rsid w:val="00F601E1"/>
    <w:rsid w:val="00F628A9"/>
    <w:rsid w:val="00F63326"/>
    <w:rsid w:val="00F635D1"/>
    <w:rsid w:val="00F6621D"/>
    <w:rsid w:val="00F66CAE"/>
    <w:rsid w:val="00F6735B"/>
    <w:rsid w:val="00F7025A"/>
    <w:rsid w:val="00F71B8B"/>
    <w:rsid w:val="00F71C97"/>
    <w:rsid w:val="00F73454"/>
    <w:rsid w:val="00F755C8"/>
    <w:rsid w:val="00F76AA0"/>
    <w:rsid w:val="00F77781"/>
    <w:rsid w:val="00F77F6A"/>
    <w:rsid w:val="00F82B9C"/>
    <w:rsid w:val="00F83684"/>
    <w:rsid w:val="00F8665F"/>
    <w:rsid w:val="00F877A7"/>
    <w:rsid w:val="00F87BC0"/>
    <w:rsid w:val="00F90494"/>
    <w:rsid w:val="00F90782"/>
    <w:rsid w:val="00F94146"/>
    <w:rsid w:val="00F97D68"/>
    <w:rsid w:val="00FB0F1C"/>
    <w:rsid w:val="00FB0F30"/>
    <w:rsid w:val="00FB2581"/>
    <w:rsid w:val="00FB6E6E"/>
    <w:rsid w:val="00FB6EF3"/>
    <w:rsid w:val="00FB7C46"/>
    <w:rsid w:val="00FC0C14"/>
    <w:rsid w:val="00FC2D91"/>
    <w:rsid w:val="00FC5A02"/>
    <w:rsid w:val="00FC5C42"/>
    <w:rsid w:val="00FD0003"/>
    <w:rsid w:val="00FD04F3"/>
    <w:rsid w:val="00FD6A53"/>
    <w:rsid w:val="00FD748A"/>
    <w:rsid w:val="00FE3574"/>
    <w:rsid w:val="00FE488D"/>
    <w:rsid w:val="00FE7580"/>
    <w:rsid w:val="00FF210B"/>
    <w:rsid w:val="00FF34C3"/>
    <w:rsid w:val="00FF597A"/>
    <w:rsid w:val="00FF5C34"/>
    <w:rsid w:val="00FF7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6A2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B2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2562"/>
  </w:style>
  <w:style w:type="paragraph" w:styleId="a6">
    <w:name w:val="footer"/>
    <w:basedOn w:val="a"/>
    <w:link w:val="a7"/>
    <w:uiPriority w:val="99"/>
    <w:unhideWhenUsed/>
    <w:rsid w:val="008B2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2562"/>
  </w:style>
  <w:style w:type="table" w:styleId="a8">
    <w:name w:val="Table Grid"/>
    <w:basedOn w:val="a1"/>
    <w:uiPriority w:val="59"/>
    <w:rsid w:val="005E56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B1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1B20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A4D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6A2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B2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2562"/>
  </w:style>
  <w:style w:type="paragraph" w:styleId="a6">
    <w:name w:val="footer"/>
    <w:basedOn w:val="a"/>
    <w:link w:val="a7"/>
    <w:uiPriority w:val="99"/>
    <w:unhideWhenUsed/>
    <w:rsid w:val="008B2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2562"/>
  </w:style>
  <w:style w:type="table" w:styleId="a8">
    <w:name w:val="Table Grid"/>
    <w:basedOn w:val="a1"/>
    <w:uiPriority w:val="59"/>
    <w:rsid w:val="005E5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B1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1B20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A4D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n_rizakhanov@kerc.msk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1703</Words>
  <Characters>9709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Владим. Крупенина</dc:creator>
  <cp:lastModifiedBy>Пользователь Windows</cp:lastModifiedBy>
  <cp:revision>4</cp:revision>
  <cp:lastPrinted>2014-11-20T11:18:00Z</cp:lastPrinted>
  <dcterms:created xsi:type="dcterms:W3CDTF">2014-11-20T15:12:00Z</dcterms:created>
  <dcterms:modified xsi:type="dcterms:W3CDTF">2015-04-08T11:27:00Z</dcterms:modified>
</cp:coreProperties>
</file>